
<file path=[Content_Types].xml><?xml version="1.0" encoding="utf-8"?>
<Types xmlns="http://schemas.openxmlformats.org/package/2006/content-types">
  <Default Extension="png" ContentType="image/png"/>
  <Default Extension="vsd" ContentType="document/ConceptDrawDIAGRAM"/>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Look w:val="04A0" w:firstRow="1" w:lastRow="0" w:firstColumn="1" w:lastColumn="0" w:noHBand="0" w:noVBand="1"/>
      </w:tblPr>
      <w:tblGrid>
        <w:gridCol w:w="1037"/>
        <w:gridCol w:w="8319"/>
        <w:gridCol w:w="1418"/>
      </w:tblGrid>
      <w:tr w:rsidR="001F1EA1" w:rsidRPr="0013240C" w:rsidTr="001F1EA1">
        <w:tc>
          <w:tcPr>
            <w:tcW w:w="1037" w:type="dxa"/>
            <w:shd w:val="clear" w:color="auto" w:fill="auto"/>
          </w:tcPr>
          <w:p w:rsidR="001F1EA1" w:rsidRPr="0013240C" w:rsidRDefault="001F1EA1" w:rsidP="006615CA">
            <w:pPr>
              <w:jc w:val="center"/>
              <w:rPr>
                <w:sz w:val="28"/>
                <w:szCs w:val="20"/>
              </w:rPr>
            </w:pPr>
            <w:r w:rsidRPr="0013240C">
              <w:rPr>
                <w:noProof/>
                <w:lang w:val="en-US" w:eastAsia="en-US"/>
              </w:rPr>
              <w:drawing>
                <wp:inline distT="0" distB="0" distL="0" distR="0" wp14:anchorId="2D1DF30D" wp14:editId="7101F823">
                  <wp:extent cx="467360" cy="46736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pic:spPr>
                      </pic:pic>
                    </a:graphicData>
                  </a:graphic>
                </wp:inline>
              </w:drawing>
            </w:r>
          </w:p>
        </w:tc>
        <w:tc>
          <w:tcPr>
            <w:tcW w:w="8319" w:type="dxa"/>
            <w:shd w:val="clear" w:color="auto" w:fill="auto"/>
          </w:tcPr>
          <w:p w:rsidR="001F1EA1" w:rsidRPr="001F1EA1" w:rsidRDefault="001F1EA1" w:rsidP="003D63A2">
            <w:pPr>
              <w:pStyle w:val="Heading5"/>
              <w:spacing w:before="240"/>
              <w:ind w:left="-108" w:right="-108"/>
              <w:rPr>
                <w:rFonts w:ascii="TimesNewRoman" w:hAnsi="TimesNewRoman"/>
                <w:i/>
                <w:caps/>
                <w:sz w:val="32"/>
                <w:szCs w:val="32"/>
                <w:lang w:val="bg-BG"/>
              </w:rPr>
            </w:pPr>
            <w:r w:rsidRPr="001F1EA1">
              <w:rPr>
                <w:i/>
                <w:sz w:val="32"/>
                <w:szCs w:val="32"/>
                <w:lang w:val="bg-BG"/>
              </w:rPr>
              <w:t>202</w:t>
            </w:r>
            <w:r w:rsidR="003D63A2">
              <w:rPr>
                <w:i/>
                <w:sz w:val="32"/>
                <w:szCs w:val="32"/>
              </w:rPr>
              <w:t>6</w:t>
            </w:r>
            <w:r w:rsidRPr="001F1EA1">
              <w:rPr>
                <w:i/>
                <w:sz w:val="32"/>
                <w:szCs w:val="32"/>
                <w:lang w:val="bg-BG"/>
              </w:rPr>
              <w:t xml:space="preserve"> 1</w:t>
            </w:r>
            <w:r w:rsidR="003D63A2">
              <w:rPr>
                <w:i/>
                <w:sz w:val="32"/>
                <w:szCs w:val="32"/>
              </w:rPr>
              <w:t>4</w:t>
            </w:r>
            <w:r w:rsidRPr="001F1EA1">
              <w:rPr>
                <w:i/>
                <w:sz w:val="32"/>
                <w:szCs w:val="32"/>
                <w:lang w:val="bg-BG"/>
              </w:rPr>
              <w:t>-th International Scientific Conference COMPUTER SCIENCE</w:t>
            </w:r>
          </w:p>
        </w:tc>
        <w:tc>
          <w:tcPr>
            <w:tcW w:w="1418" w:type="dxa"/>
          </w:tcPr>
          <w:p w:rsidR="001F1EA1" w:rsidRPr="001F1EA1" w:rsidRDefault="001F1EA1" w:rsidP="001F1EA1">
            <w:pPr>
              <w:pStyle w:val="Heading5"/>
              <w:spacing w:before="240"/>
              <w:ind w:left="-108" w:right="-108"/>
              <w:rPr>
                <w:i/>
                <w:sz w:val="28"/>
                <w:szCs w:val="28"/>
                <w:lang w:val="bg-BG"/>
              </w:rPr>
            </w:pPr>
            <w:r>
              <w:rPr>
                <w:rFonts w:ascii="TimesNewRoman" w:hAnsi="TimesNewRoman"/>
                <w:i/>
                <w:caps/>
                <w:noProof/>
                <w:sz w:val="28"/>
                <w:szCs w:val="28"/>
                <w:lang w:eastAsia="en-US"/>
              </w:rPr>
              <w:drawing>
                <wp:inline distT="0" distB="0" distL="0" distR="0" wp14:anchorId="6BDE3122" wp14:editId="460FD31F">
                  <wp:extent cx="616353" cy="450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kst.jpg"/>
                          <pic:cNvPicPr/>
                        </pic:nvPicPr>
                        <pic:blipFill>
                          <a:blip r:embed="rId9">
                            <a:extLst>
                              <a:ext uri="{28A0092B-C50C-407E-A947-70E740481C1C}">
                                <a14:useLocalDpi xmlns:a14="http://schemas.microsoft.com/office/drawing/2010/main" val="0"/>
                              </a:ext>
                            </a:extLst>
                          </a:blip>
                          <a:stretch>
                            <a:fillRect/>
                          </a:stretch>
                        </pic:blipFill>
                        <pic:spPr>
                          <a:xfrm>
                            <a:off x="0" y="0"/>
                            <a:ext cx="624410" cy="456744"/>
                          </a:xfrm>
                          <a:prstGeom prst="rect">
                            <a:avLst/>
                          </a:prstGeom>
                        </pic:spPr>
                      </pic:pic>
                    </a:graphicData>
                  </a:graphic>
                </wp:inline>
              </w:drawing>
            </w:r>
          </w:p>
        </w:tc>
      </w:tr>
    </w:tbl>
    <w:p w:rsidR="00FD1107" w:rsidRPr="004D3806" w:rsidRDefault="00FD1107" w:rsidP="001F1EA1">
      <w:pPr>
        <w:pStyle w:val="Heading5"/>
        <w:tabs>
          <w:tab w:val="left" w:pos="5245"/>
        </w:tabs>
        <w:rPr>
          <w:rFonts w:ascii="TimesNewRoman" w:hAnsi="TimesNewRoman"/>
          <w:caps/>
          <w:sz w:val="32"/>
          <w:szCs w:val="32"/>
          <w:lang w:val="en-GB"/>
        </w:rPr>
      </w:pPr>
      <w:r w:rsidRPr="004D3806">
        <w:rPr>
          <w:rFonts w:ascii="TimesNewRoman" w:hAnsi="TimesNewRoman"/>
          <w:caps/>
          <w:sz w:val="32"/>
          <w:szCs w:val="32"/>
          <w:lang w:val="en-GB"/>
        </w:rPr>
        <w:t xml:space="preserve">Stand for Testing of Bi – Directional Converters in Photovoltaic Systems </w:t>
      </w:r>
    </w:p>
    <w:p w:rsidR="0030393E" w:rsidRPr="004D3806" w:rsidRDefault="00FD1107" w:rsidP="00BE4A22">
      <w:pPr>
        <w:pStyle w:val="Heading5"/>
        <w:spacing w:before="0"/>
        <w:rPr>
          <w:sz w:val="20"/>
          <w:szCs w:val="20"/>
          <w:lang w:val="en-GB"/>
        </w:rPr>
      </w:pPr>
      <w:r w:rsidRPr="004D3806">
        <w:rPr>
          <w:lang w:val="en-GB"/>
        </w:rPr>
        <w:t xml:space="preserve">Ivan </w:t>
      </w:r>
      <w:r w:rsidR="001F1EA1">
        <w:rPr>
          <w:lang w:val="en-GB"/>
        </w:rPr>
        <w:t>Hristov</w:t>
      </w:r>
      <w:r w:rsidRPr="004D3806">
        <w:rPr>
          <w:lang w:val="en-GB"/>
        </w:rPr>
        <w:t xml:space="preserve">, </w:t>
      </w:r>
      <w:r w:rsidR="001F1EA1">
        <w:rPr>
          <w:lang w:val="en-GB"/>
        </w:rPr>
        <w:t>Bogdan Gilev</w:t>
      </w:r>
      <w:r w:rsidR="0030393E" w:rsidRPr="004D3806">
        <w:rPr>
          <w:lang w:val="en-GB"/>
        </w:rPr>
        <w:t>, Nikola</w:t>
      </w:r>
      <w:r w:rsidR="003D63A2">
        <w:rPr>
          <w:lang w:val="en-GB"/>
        </w:rPr>
        <w:t>y</w:t>
      </w:r>
      <w:bookmarkStart w:id="0" w:name="_GoBack"/>
      <w:bookmarkEnd w:id="0"/>
      <w:r w:rsidR="0030393E" w:rsidRPr="004D3806">
        <w:rPr>
          <w:lang w:val="en-GB"/>
        </w:rPr>
        <w:t xml:space="preserve">Hinov </w:t>
      </w:r>
    </w:p>
    <w:p w:rsidR="0030393E" w:rsidRPr="004D3806" w:rsidRDefault="003D63A2" w:rsidP="002648F4">
      <w:pPr>
        <w:pStyle w:val="address"/>
        <w:spacing w:before="60" w:after="0"/>
        <w:rPr>
          <w:sz w:val="16"/>
          <w:szCs w:val="16"/>
        </w:rPr>
      </w:pPr>
      <w:r w:rsidRPr="003D63A2">
        <w:rPr>
          <w:sz w:val="16"/>
          <w:szCs w:val="16"/>
        </w:rPr>
        <w:t>Faculty of Computer Systems and Technologies</w:t>
      </w:r>
      <w:r w:rsidR="0030393E" w:rsidRPr="004D3806">
        <w:rPr>
          <w:sz w:val="16"/>
          <w:szCs w:val="16"/>
        </w:rPr>
        <w:t>, Technical University - Sofia</w:t>
      </w:r>
    </w:p>
    <w:p w:rsidR="00551BEE" w:rsidRPr="004D3806" w:rsidRDefault="0030393E" w:rsidP="00BE4A22">
      <w:pPr>
        <w:tabs>
          <w:tab w:val="left" w:pos="200"/>
        </w:tabs>
        <w:spacing w:after="120"/>
        <w:ind w:firstLine="102"/>
        <w:jc w:val="center"/>
        <w:rPr>
          <w:sz w:val="16"/>
          <w:szCs w:val="16"/>
          <w:lang w:val="en-GB"/>
        </w:rPr>
      </w:pPr>
      <w:r w:rsidRPr="004D3806">
        <w:rPr>
          <w:sz w:val="16"/>
          <w:szCs w:val="16"/>
          <w:lang w:val="en-GB"/>
        </w:rPr>
        <w:t xml:space="preserve">8 Kliment Ohridski bul., 1000 Sofia, Bulgaria, phone: +359 2 965 2204, e-mail: </w:t>
      </w:r>
      <w:hyperlink r:id="rId10" w:history="1">
        <w:r w:rsidR="001F1EA1" w:rsidRPr="00D91F77">
          <w:rPr>
            <w:rStyle w:val="Hyperlink"/>
            <w:sz w:val="16"/>
            <w:szCs w:val="16"/>
            <w:lang w:val="en-GB"/>
          </w:rPr>
          <w:t>i_hristov@tu-sofia.bg</w:t>
        </w:r>
      </w:hyperlink>
      <w:r w:rsidRPr="004D3806">
        <w:rPr>
          <w:sz w:val="16"/>
          <w:szCs w:val="16"/>
          <w:lang w:val="en-GB"/>
        </w:rPr>
        <w:t>, hinov</w:t>
      </w:r>
      <w:hyperlink r:id="rId11" w:history="1">
        <w:r w:rsidRPr="004D3806">
          <w:rPr>
            <w:rStyle w:val="Hyperlink"/>
            <w:color w:val="auto"/>
            <w:sz w:val="16"/>
            <w:szCs w:val="16"/>
            <w:u w:val="none"/>
            <w:lang w:val="en-GB"/>
          </w:rPr>
          <w:t>@tu-sofia.bg</w:t>
        </w:r>
      </w:hyperlink>
      <w:r w:rsidRPr="004D3806">
        <w:rPr>
          <w:sz w:val="16"/>
          <w:szCs w:val="16"/>
          <w:lang w:val="en-GB"/>
        </w:rPr>
        <w:t>,</w:t>
      </w:r>
      <w:r w:rsidRPr="004D3806">
        <w:rPr>
          <w:bCs/>
          <w:sz w:val="16"/>
          <w:szCs w:val="16"/>
          <w:lang w:val="en-GB"/>
        </w:rPr>
        <w:t xml:space="preserve"> </w:t>
      </w:r>
      <w:r w:rsidR="001F1EA1">
        <w:rPr>
          <w:bCs/>
          <w:sz w:val="16"/>
          <w:szCs w:val="16"/>
          <w:lang w:val="en-GB"/>
        </w:rPr>
        <w:t>b_gile</w:t>
      </w:r>
      <w:r w:rsidR="00FD1107" w:rsidRPr="004D3806">
        <w:rPr>
          <w:bCs/>
          <w:sz w:val="16"/>
          <w:szCs w:val="16"/>
          <w:lang w:val="en-GB"/>
        </w:rPr>
        <w:t>v@</w:t>
      </w:r>
      <w:r w:rsidR="001F1EA1">
        <w:rPr>
          <w:bCs/>
          <w:sz w:val="16"/>
          <w:szCs w:val="16"/>
          <w:lang w:val="en-GB"/>
        </w:rPr>
        <w:t>tu-sofia.bg</w:t>
      </w:r>
    </w:p>
    <w:p w:rsidR="00486EBA" w:rsidRPr="004D3806" w:rsidRDefault="00486EBA" w:rsidP="00B3290E">
      <w:pPr>
        <w:pStyle w:val="Heading4"/>
        <w:spacing w:before="60" w:after="60"/>
        <w:ind w:firstLine="198"/>
        <w:jc w:val="both"/>
        <w:rPr>
          <w:sz w:val="16"/>
          <w:szCs w:val="16"/>
          <w:lang w:val="en-GB"/>
        </w:rPr>
        <w:sectPr w:rsidR="00486EBA" w:rsidRPr="004D3806" w:rsidSect="0074318C">
          <w:headerReference w:type="even" r:id="rId12"/>
          <w:headerReference w:type="default" r:id="rId13"/>
          <w:type w:val="continuous"/>
          <w:pgSz w:w="11906" w:h="16838" w:code="9"/>
          <w:pgMar w:top="426" w:right="567" w:bottom="567" w:left="567" w:header="907" w:footer="1418" w:gutter="0"/>
          <w:cols w:space="708"/>
          <w:titlePg/>
          <w:docGrid w:linePitch="360"/>
        </w:sectPr>
      </w:pPr>
    </w:p>
    <w:p w:rsidR="0030393E" w:rsidRPr="004D3806" w:rsidRDefault="0030393E" w:rsidP="005F4836">
      <w:pPr>
        <w:pStyle w:val="Normal8pt"/>
        <w:ind w:left="720" w:hanging="720"/>
        <w:jc w:val="center"/>
        <w:rPr>
          <w:b/>
        </w:rPr>
      </w:pPr>
      <w:r w:rsidRPr="004D3806">
        <w:rPr>
          <w:b/>
        </w:rPr>
        <w:lastRenderedPageBreak/>
        <w:t>Introduction</w:t>
      </w:r>
    </w:p>
    <w:p w:rsidR="0030393E" w:rsidRPr="004D3806" w:rsidRDefault="0030393E" w:rsidP="00B3290E">
      <w:pPr>
        <w:pStyle w:val="Normal8pt"/>
        <w:jc w:val="both"/>
      </w:pPr>
      <w:r w:rsidRPr="004D3806">
        <w:rPr>
          <w:rFonts w:ascii="TimesNewRoman" w:hAnsi="TimesNewRoman"/>
        </w:rPr>
        <w:tab/>
      </w:r>
      <w:r w:rsidR="00CC4488" w:rsidRPr="004D3806">
        <w:t>The purpose of this paperwork is to present a developed an experimental stand for testing different kinds of bi – directional circuits, providing a work of a supercapacitors in renewable energy systems – photovoltaic systems. A simulation model has been created of the studied bi – directional converter. For testing different circuit kinds of bi – directional converters in photovoltaic systems, an experimental stand, described in this work, has been created. The information measuring system is realized by the software LabView. In the document a comparison between the simulation and experimental results has been made.</w:t>
      </w:r>
    </w:p>
    <w:tbl>
      <w:tblPr>
        <w:tblW w:w="0" w:type="auto"/>
        <w:tblLook w:val="01E0" w:firstRow="1" w:lastRow="1" w:firstColumn="1" w:lastColumn="1" w:noHBand="0" w:noVBand="0"/>
      </w:tblPr>
      <w:tblGrid>
        <w:gridCol w:w="5384"/>
      </w:tblGrid>
      <w:tr w:rsidR="0030393E" w:rsidRPr="004D3806">
        <w:tc>
          <w:tcPr>
            <w:tcW w:w="5384" w:type="dxa"/>
            <w:shd w:val="clear" w:color="auto" w:fill="auto"/>
          </w:tcPr>
          <w:p w:rsidR="007A2721" w:rsidRPr="004D3806" w:rsidRDefault="006523B4" w:rsidP="00E05A7E">
            <w:pPr>
              <w:pStyle w:val="Normal8pt"/>
              <w:jc w:val="center"/>
            </w:pPr>
            <w:r w:rsidRPr="004D3806">
              <w:rPr>
                <w:sz w:val="20"/>
                <w:szCs w:val="20"/>
              </w:rPr>
              <w:object w:dxaOrig="13478" w:dyaOrig="11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127.2pt" o:ole="">
                  <v:imagedata r:id="rId14" o:title=""/>
                </v:shape>
                <o:OLEObject Type="Embed" ProgID="Visio.Drawing.11" ShapeID="_x0000_i1025" DrawAspect="Content" ObjectID="_1830923980" r:id="rId15"/>
              </w:object>
            </w:r>
          </w:p>
          <w:p w:rsidR="007A2721" w:rsidRPr="004D3806" w:rsidRDefault="007A2721" w:rsidP="00CC4488">
            <w:pPr>
              <w:pStyle w:val="Normal8pt"/>
              <w:jc w:val="center"/>
              <w:rPr>
                <w:i/>
              </w:rPr>
            </w:pPr>
            <w:r w:rsidRPr="004D3806">
              <w:rPr>
                <w:i/>
              </w:rPr>
              <w:t xml:space="preserve">Fig.1 </w:t>
            </w:r>
            <w:r w:rsidR="00CC4488" w:rsidRPr="004D3806">
              <w:rPr>
                <w:i/>
              </w:rPr>
              <w:t>Block diagram of the stand for testing</w:t>
            </w:r>
          </w:p>
        </w:tc>
      </w:tr>
    </w:tbl>
    <w:p w:rsidR="00715E6C" w:rsidRPr="004D3806" w:rsidRDefault="00715E6C" w:rsidP="00715E6C">
      <w:pPr>
        <w:pStyle w:val="Normal8pt"/>
        <w:ind w:left="360"/>
        <w:jc w:val="center"/>
        <w:rPr>
          <w:b/>
        </w:rPr>
      </w:pPr>
    </w:p>
    <w:p w:rsidR="00D45596" w:rsidRPr="004D3806" w:rsidRDefault="00715E6C" w:rsidP="005F4836">
      <w:pPr>
        <w:pStyle w:val="Normal8pt"/>
        <w:numPr>
          <w:ilvl w:val="0"/>
          <w:numId w:val="22"/>
        </w:numPr>
        <w:ind w:hanging="1080"/>
        <w:jc w:val="center"/>
        <w:rPr>
          <w:b/>
        </w:rPr>
      </w:pPr>
      <w:r w:rsidRPr="004D3806">
        <w:rPr>
          <w:b/>
        </w:rPr>
        <w:t>Developing of a virtual instrument</w:t>
      </w:r>
    </w:p>
    <w:tbl>
      <w:tblPr>
        <w:tblW w:w="0" w:type="auto"/>
        <w:tblLook w:val="01E0" w:firstRow="1" w:lastRow="1" w:firstColumn="1" w:lastColumn="1" w:noHBand="0" w:noVBand="0"/>
      </w:tblPr>
      <w:tblGrid>
        <w:gridCol w:w="5384"/>
      </w:tblGrid>
      <w:tr w:rsidR="00D45596" w:rsidRPr="004D3806" w:rsidTr="00CC349D">
        <w:trPr>
          <w:trHeight w:val="2534"/>
        </w:trPr>
        <w:tc>
          <w:tcPr>
            <w:tcW w:w="5384" w:type="dxa"/>
            <w:shd w:val="clear" w:color="auto" w:fill="auto"/>
          </w:tcPr>
          <w:p w:rsidR="00D45596" w:rsidRPr="004D3806" w:rsidRDefault="006F724B" w:rsidP="004D3806">
            <w:pPr>
              <w:pStyle w:val="Normal8pt"/>
              <w:spacing w:before="120"/>
              <w:jc w:val="center"/>
            </w:pPr>
            <w:r w:rsidRPr="004D3806">
              <w:rPr>
                <w:noProof/>
                <w:lang w:val="en-US" w:eastAsia="en-US"/>
              </w:rPr>
              <w:drawing>
                <wp:inline distT="0" distB="0" distL="0" distR="0">
                  <wp:extent cx="1905000" cy="139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a:ln>
                            <a:noFill/>
                          </a:ln>
                        </pic:spPr>
                      </pic:pic>
                    </a:graphicData>
                  </a:graphic>
                </wp:inline>
              </w:drawing>
            </w:r>
          </w:p>
          <w:p w:rsidR="0086259E" w:rsidRPr="004D3806" w:rsidRDefault="0086259E" w:rsidP="00CC349D">
            <w:pPr>
              <w:pStyle w:val="Normal8pt"/>
              <w:jc w:val="center"/>
            </w:pPr>
          </w:p>
          <w:p w:rsidR="0086259E" w:rsidRPr="004D3806" w:rsidRDefault="00D45596" w:rsidP="00CC349D">
            <w:pPr>
              <w:pStyle w:val="Normal8pt"/>
              <w:jc w:val="center"/>
              <w:rPr>
                <w:i/>
              </w:rPr>
            </w:pPr>
            <w:r w:rsidRPr="004D3806">
              <w:rPr>
                <w:i/>
              </w:rPr>
              <w:t>Fig.2 Front panel of the virtual instrument – control system</w:t>
            </w:r>
          </w:p>
        </w:tc>
      </w:tr>
    </w:tbl>
    <w:p w:rsidR="00D45596" w:rsidRPr="004D3806" w:rsidRDefault="00AC28E0" w:rsidP="0086259E">
      <w:pPr>
        <w:pStyle w:val="Normal8pt"/>
        <w:ind w:firstLine="198"/>
        <w:jc w:val="both"/>
        <w:rPr>
          <w:b/>
        </w:rPr>
      </w:pPr>
      <w:r w:rsidRPr="004D3806">
        <w:t>The measured values and the generated control pulses are displayed on the front panel of the virtual instrument. By reaching a predetermined value of the voltage over the supercapacitor, the control system generates a control signal, which stops the charge of the supercapacitor. When the voltage decrease under another predetermined value, a control pulse is generated and the charging of the supercapacitor starts again</w:t>
      </w:r>
      <w:r w:rsidRPr="004D3806">
        <w:rPr>
          <w:b/>
        </w:rPr>
        <w:t>.</w:t>
      </w:r>
    </w:p>
    <w:tbl>
      <w:tblPr>
        <w:tblW w:w="0" w:type="auto"/>
        <w:tblLook w:val="01E0" w:firstRow="1" w:lastRow="1" w:firstColumn="1" w:lastColumn="1" w:noHBand="0" w:noVBand="0"/>
      </w:tblPr>
      <w:tblGrid>
        <w:gridCol w:w="5384"/>
      </w:tblGrid>
      <w:tr w:rsidR="00AC28E0" w:rsidRPr="004D3806" w:rsidTr="00CC349D">
        <w:trPr>
          <w:trHeight w:val="2460"/>
        </w:trPr>
        <w:tc>
          <w:tcPr>
            <w:tcW w:w="5384" w:type="dxa"/>
            <w:shd w:val="clear" w:color="auto" w:fill="auto"/>
            <w:vAlign w:val="center"/>
          </w:tcPr>
          <w:p w:rsidR="00AC28E0" w:rsidRPr="004D3806" w:rsidRDefault="006F724B" w:rsidP="004D3806">
            <w:pPr>
              <w:pStyle w:val="Normal8pt"/>
              <w:spacing w:before="100" w:beforeAutospacing="1"/>
              <w:jc w:val="center"/>
            </w:pPr>
            <w:r w:rsidRPr="004D3806">
              <w:rPr>
                <w:noProof/>
                <w:lang w:val="en-US" w:eastAsia="en-US"/>
              </w:rPr>
              <w:drawing>
                <wp:inline distT="0" distB="0" distL="0" distR="0">
                  <wp:extent cx="2247900" cy="1476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7900" cy="1476375"/>
                          </a:xfrm>
                          <a:prstGeom prst="rect">
                            <a:avLst/>
                          </a:prstGeom>
                          <a:noFill/>
                          <a:ln>
                            <a:noFill/>
                          </a:ln>
                        </pic:spPr>
                      </pic:pic>
                    </a:graphicData>
                  </a:graphic>
                </wp:inline>
              </w:drawing>
            </w:r>
          </w:p>
          <w:p w:rsidR="00AC28E0" w:rsidRPr="004D3806" w:rsidRDefault="00AC28E0" w:rsidP="00CC349D">
            <w:pPr>
              <w:pStyle w:val="Normal8pt"/>
              <w:jc w:val="center"/>
              <w:rPr>
                <w:i/>
              </w:rPr>
            </w:pPr>
            <w:r w:rsidRPr="004D3806">
              <w:rPr>
                <w:i/>
              </w:rPr>
              <w:t>Fig.3 Block di</w:t>
            </w:r>
            <w:r w:rsidR="00E10608" w:rsidRPr="004D3806">
              <w:rPr>
                <w:i/>
              </w:rPr>
              <w:t>agram of the virtual instrument</w:t>
            </w:r>
          </w:p>
        </w:tc>
      </w:tr>
    </w:tbl>
    <w:p w:rsidR="00D45596" w:rsidRPr="004D3806" w:rsidRDefault="00AC28E0" w:rsidP="00AC28E0">
      <w:pPr>
        <w:pStyle w:val="Normal8pt"/>
        <w:ind w:firstLine="198"/>
        <w:jc w:val="both"/>
      </w:pPr>
      <w:r w:rsidRPr="004D3806">
        <w:t>The functions of the blocks 1 to 7 are:</w:t>
      </w:r>
    </w:p>
    <w:p w:rsidR="00AC28E0" w:rsidRPr="004D3806" w:rsidRDefault="00AC28E0" w:rsidP="00AC28E0">
      <w:pPr>
        <w:pStyle w:val="Normal8pt"/>
        <w:numPr>
          <w:ilvl w:val="0"/>
          <w:numId w:val="19"/>
        </w:numPr>
        <w:jc w:val="both"/>
      </w:pPr>
      <w:r w:rsidRPr="004D3806">
        <w:t>Block 1 – this is an input device</w:t>
      </w:r>
      <w:r w:rsidR="00C048FA" w:rsidRPr="004D3806">
        <w:t xml:space="preserve"> (ADC-cDAQ)</w:t>
      </w:r>
      <w:r w:rsidRPr="004D3806">
        <w:t>;</w:t>
      </w:r>
    </w:p>
    <w:p w:rsidR="00AC28E0" w:rsidRPr="004D3806" w:rsidRDefault="00AC28E0" w:rsidP="00AC28E0">
      <w:pPr>
        <w:pStyle w:val="Normal8pt"/>
        <w:numPr>
          <w:ilvl w:val="0"/>
          <w:numId w:val="19"/>
        </w:numPr>
        <w:jc w:val="both"/>
      </w:pPr>
      <w:r w:rsidRPr="004D3806">
        <w:t>Block 2 – this is a comparator;</w:t>
      </w:r>
    </w:p>
    <w:p w:rsidR="00AC28E0" w:rsidRPr="004D3806" w:rsidRDefault="00AC28E0" w:rsidP="00AC28E0">
      <w:pPr>
        <w:pStyle w:val="Normal8pt"/>
        <w:numPr>
          <w:ilvl w:val="0"/>
          <w:numId w:val="19"/>
        </w:numPr>
        <w:jc w:val="both"/>
      </w:pPr>
      <w:r w:rsidRPr="004D3806">
        <w:t>Block 3 – this is a comparator;</w:t>
      </w:r>
    </w:p>
    <w:p w:rsidR="00AC28E0" w:rsidRPr="004D3806" w:rsidRDefault="00AC28E0" w:rsidP="00AC28E0">
      <w:pPr>
        <w:pStyle w:val="Normal8pt"/>
        <w:numPr>
          <w:ilvl w:val="0"/>
          <w:numId w:val="19"/>
        </w:numPr>
        <w:jc w:val="both"/>
      </w:pPr>
      <w:r w:rsidRPr="004D3806">
        <w:t>Block 4 – this is the graphical representation of a module with TTL outputs;</w:t>
      </w:r>
    </w:p>
    <w:p w:rsidR="00AC28E0" w:rsidRPr="004D3806" w:rsidRDefault="00AC28E0" w:rsidP="00AC28E0">
      <w:pPr>
        <w:pStyle w:val="Normal8pt"/>
        <w:numPr>
          <w:ilvl w:val="0"/>
          <w:numId w:val="19"/>
        </w:numPr>
        <w:jc w:val="both"/>
      </w:pPr>
      <w:r w:rsidRPr="004D3806">
        <w:t xml:space="preserve">Block 5 – graphical indicators </w:t>
      </w:r>
      <w:r w:rsidR="00F557E6" w:rsidRPr="004D3806">
        <w:t>of the scales of the voltmeters</w:t>
      </w:r>
      <w:r w:rsidRPr="004D3806">
        <w:t>;</w:t>
      </w:r>
    </w:p>
    <w:p w:rsidR="00AC28E0" w:rsidRPr="004D3806" w:rsidRDefault="00AC28E0" w:rsidP="00AC28E0">
      <w:pPr>
        <w:pStyle w:val="Normal8pt"/>
        <w:numPr>
          <w:ilvl w:val="0"/>
          <w:numId w:val="19"/>
        </w:numPr>
        <w:jc w:val="both"/>
      </w:pPr>
      <w:r w:rsidRPr="004D3806">
        <w:t>Block 6 - logical circuit for execution of the predetermined programmed working regime of the system;</w:t>
      </w:r>
    </w:p>
    <w:p w:rsidR="00AC28E0" w:rsidRPr="004D3806" w:rsidRDefault="00AC28E0" w:rsidP="00AC28E0">
      <w:pPr>
        <w:pStyle w:val="Normal8pt"/>
        <w:numPr>
          <w:ilvl w:val="0"/>
          <w:numId w:val="19"/>
        </w:numPr>
        <w:jc w:val="both"/>
      </w:pPr>
      <w:r w:rsidRPr="004D3806">
        <w:t>Block 7 – it is a virtual button</w:t>
      </w:r>
      <w:r w:rsidR="00C048FA" w:rsidRPr="004D3806">
        <w:t xml:space="preserve"> for manual control.</w:t>
      </w:r>
    </w:p>
    <w:p w:rsidR="005F0352" w:rsidRPr="004D3806" w:rsidRDefault="005F0352" w:rsidP="005F0352">
      <w:pPr>
        <w:pStyle w:val="Normal8pt"/>
        <w:ind w:left="360"/>
        <w:jc w:val="both"/>
      </w:pPr>
    </w:p>
    <w:p w:rsidR="006523B4" w:rsidRPr="004D3806" w:rsidRDefault="00715E6C" w:rsidP="005F4836">
      <w:pPr>
        <w:pStyle w:val="Normal8pt"/>
        <w:numPr>
          <w:ilvl w:val="0"/>
          <w:numId w:val="23"/>
        </w:numPr>
        <w:ind w:hanging="1080"/>
        <w:jc w:val="center"/>
        <w:rPr>
          <w:b/>
        </w:rPr>
      </w:pPr>
      <w:r w:rsidRPr="004D3806">
        <w:rPr>
          <w:b/>
        </w:rPr>
        <w:lastRenderedPageBreak/>
        <w:t>Studied circuit of the bi – directional converter</w:t>
      </w:r>
    </w:p>
    <w:p w:rsidR="00F557E6" w:rsidRPr="004D3806" w:rsidRDefault="005A5822" w:rsidP="006523B4">
      <w:pPr>
        <w:pStyle w:val="Normal8pt"/>
        <w:tabs>
          <w:tab w:val="clear" w:pos="198"/>
          <w:tab w:val="left" w:pos="0"/>
        </w:tabs>
        <w:ind w:firstLine="180"/>
        <w:jc w:val="both"/>
        <w:rPr>
          <w:b/>
        </w:rPr>
      </w:pPr>
      <w:r w:rsidRPr="004D3806">
        <w:t xml:space="preserve">On figure 4 is shown the block diagram of the studied bi – directional converter. The bi – directional converter is made of two specialized integrated circuits </w:t>
      </w:r>
      <w:r w:rsidR="00C048FA" w:rsidRPr="004D3806">
        <w:t xml:space="preserve">(U1 and U2) </w:t>
      </w:r>
      <w:r w:rsidRPr="004D3806">
        <w:t>of DC – DC switching converters.</w:t>
      </w:r>
    </w:p>
    <w:tbl>
      <w:tblPr>
        <w:tblW w:w="0" w:type="auto"/>
        <w:tblLook w:val="01E0" w:firstRow="1" w:lastRow="1" w:firstColumn="1" w:lastColumn="1" w:noHBand="0" w:noVBand="0"/>
      </w:tblPr>
      <w:tblGrid>
        <w:gridCol w:w="5025"/>
      </w:tblGrid>
      <w:tr w:rsidR="005A5822" w:rsidRPr="004D3806" w:rsidTr="00CC349D">
        <w:trPr>
          <w:trHeight w:val="2357"/>
        </w:trPr>
        <w:tc>
          <w:tcPr>
            <w:tcW w:w="5025" w:type="dxa"/>
            <w:shd w:val="clear" w:color="auto" w:fill="auto"/>
            <w:vAlign w:val="center"/>
          </w:tcPr>
          <w:p w:rsidR="005A5822" w:rsidRPr="004D3806" w:rsidRDefault="0086259E" w:rsidP="004D3806">
            <w:pPr>
              <w:pStyle w:val="Normal8pt"/>
              <w:spacing w:before="120"/>
              <w:jc w:val="center"/>
            </w:pPr>
            <w:r w:rsidRPr="004D3806">
              <w:object w:dxaOrig="17139" w:dyaOrig="10015">
                <v:shape id="_x0000_i1026" type="#_x0000_t75" style="width:183.6pt;height:108pt" o:ole="">
                  <v:imagedata r:id="rId18" o:title=""/>
                </v:shape>
                <o:OLEObject Type="Embed" ProgID="Visio.Drawing.11" ShapeID="_x0000_i1026" DrawAspect="Content" ObjectID="_1830923981" r:id="rId19"/>
              </w:object>
            </w:r>
          </w:p>
          <w:p w:rsidR="005A5822" w:rsidRPr="004D3806" w:rsidRDefault="00676CC3" w:rsidP="00CC349D">
            <w:pPr>
              <w:pStyle w:val="Normal8pt"/>
              <w:jc w:val="center"/>
              <w:rPr>
                <w:i/>
              </w:rPr>
            </w:pPr>
            <w:r w:rsidRPr="004D3806">
              <w:rPr>
                <w:i/>
              </w:rPr>
              <w:t>Fig.4 Block diagram of the studied bi – directional converter</w:t>
            </w:r>
          </w:p>
        </w:tc>
      </w:tr>
    </w:tbl>
    <w:p w:rsidR="00676CC3" w:rsidRPr="004D3806" w:rsidRDefault="00715E6C" w:rsidP="004D3806">
      <w:pPr>
        <w:pStyle w:val="Normal8pt"/>
        <w:numPr>
          <w:ilvl w:val="0"/>
          <w:numId w:val="23"/>
        </w:numPr>
        <w:spacing w:before="120"/>
        <w:ind w:hanging="1080"/>
        <w:jc w:val="center"/>
        <w:rPr>
          <w:b/>
        </w:rPr>
      </w:pPr>
      <w:r w:rsidRPr="004D3806">
        <w:rPr>
          <w:b/>
        </w:rPr>
        <w:t>Simulation and experimental results</w:t>
      </w:r>
    </w:p>
    <w:tbl>
      <w:tblPr>
        <w:tblW w:w="5619" w:type="dxa"/>
        <w:tblLook w:val="01E0" w:firstRow="1" w:lastRow="1" w:firstColumn="1" w:lastColumn="1" w:noHBand="0" w:noVBand="0"/>
      </w:tblPr>
      <w:tblGrid>
        <w:gridCol w:w="2832"/>
        <w:gridCol w:w="2787"/>
      </w:tblGrid>
      <w:tr w:rsidR="00676CC3" w:rsidRPr="004D3806" w:rsidTr="00CC349D">
        <w:trPr>
          <w:trHeight w:val="1084"/>
        </w:trPr>
        <w:tc>
          <w:tcPr>
            <w:tcW w:w="2832" w:type="dxa"/>
            <w:shd w:val="clear" w:color="auto" w:fill="auto"/>
          </w:tcPr>
          <w:p w:rsidR="00676CC3" w:rsidRPr="004D3806" w:rsidRDefault="006F724B" w:rsidP="004D3806">
            <w:pPr>
              <w:tabs>
                <w:tab w:val="left" w:pos="198"/>
              </w:tabs>
              <w:autoSpaceDE w:val="0"/>
              <w:autoSpaceDN w:val="0"/>
              <w:adjustRightInd w:val="0"/>
              <w:spacing w:before="120"/>
              <w:rPr>
                <w:b/>
                <w:smallCaps/>
                <w:sz w:val="16"/>
                <w:szCs w:val="16"/>
                <w:lang w:val="en-GB"/>
              </w:rPr>
            </w:pPr>
            <w:r w:rsidRPr="004D3806">
              <w:rPr>
                <w:noProof/>
                <w:lang w:val="en-US" w:eastAsia="en-US"/>
              </w:rPr>
              <w:drawing>
                <wp:inline distT="0" distB="0" distL="0" distR="0">
                  <wp:extent cx="1628775" cy="981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p w:rsidR="00676CC3" w:rsidRPr="004D3806" w:rsidRDefault="00676CC3" w:rsidP="00CC349D">
            <w:pPr>
              <w:tabs>
                <w:tab w:val="left" w:pos="198"/>
              </w:tabs>
              <w:autoSpaceDE w:val="0"/>
              <w:autoSpaceDN w:val="0"/>
              <w:adjustRightInd w:val="0"/>
              <w:rPr>
                <w:b/>
                <w:smallCaps/>
                <w:sz w:val="16"/>
                <w:szCs w:val="16"/>
                <w:lang w:val="en-GB"/>
              </w:rPr>
            </w:pPr>
            <w:r w:rsidRPr="004D3806">
              <w:rPr>
                <w:i/>
                <w:sz w:val="16"/>
                <w:szCs w:val="16"/>
                <w:lang w:val="en-GB"/>
              </w:rPr>
              <w:t>Fig.5 Simulation results of the work of the converter in charging mode</w:t>
            </w:r>
            <w:r w:rsidRPr="004D3806">
              <w:rPr>
                <w:sz w:val="16"/>
                <w:szCs w:val="16"/>
                <w:lang w:val="en-GB"/>
              </w:rPr>
              <w:t>.</w:t>
            </w:r>
          </w:p>
        </w:tc>
        <w:tc>
          <w:tcPr>
            <w:tcW w:w="2787" w:type="dxa"/>
            <w:shd w:val="clear" w:color="auto" w:fill="auto"/>
          </w:tcPr>
          <w:p w:rsidR="00676CC3" w:rsidRPr="004D3806" w:rsidRDefault="006F724B" w:rsidP="004D3806">
            <w:pPr>
              <w:tabs>
                <w:tab w:val="left" w:pos="198"/>
              </w:tabs>
              <w:autoSpaceDE w:val="0"/>
              <w:autoSpaceDN w:val="0"/>
              <w:adjustRightInd w:val="0"/>
              <w:spacing w:before="120"/>
              <w:rPr>
                <w:lang w:val="en-GB"/>
              </w:rPr>
            </w:pPr>
            <w:r w:rsidRPr="004D3806">
              <w:rPr>
                <w:noProof/>
                <w:lang w:val="en-US" w:eastAsia="en-US"/>
              </w:rPr>
              <w:drawing>
                <wp:inline distT="0" distB="0" distL="0" distR="0">
                  <wp:extent cx="1628775" cy="981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p w:rsidR="00676CC3" w:rsidRPr="004D3806" w:rsidRDefault="00676CC3" w:rsidP="00CC349D">
            <w:pPr>
              <w:tabs>
                <w:tab w:val="left" w:pos="198"/>
              </w:tabs>
              <w:autoSpaceDE w:val="0"/>
              <w:autoSpaceDN w:val="0"/>
              <w:adjustRightInd w:val="0"/>
              <w:rPr>
                <w:b/>
                <w:i/>
                <w:smallCaps/>
                <w:sz w:val="16"/>
                <w:szCs w:val="16"/>
                <w:lang w:val="en-GB"/>
              </w:rPr>
            </w:pPr>
            <w:r w:rsidRPr="004D3806">
              <w:rPr>
                <w:i/>
                <w:sz w:val="16"/>
                <w:szCs w:val="16"/>
                <w:lang w:val="en-GB"/>
              </w:rPr>
              <w:t>Fig.6 Simulation results of the work of the converter in discharging mode.</w:t>
            </w:r>
          </w:p>
        </w:tc>
      </w:tr>
      <w:tr w:rsidR="00676CC3" w:rsidRPr="004D3806" w:rsidTr="00CC349D">
        <w:tc>
          <w:tcPr>
            <w:tcW w:w="2832" w:type="dxa"/>
            <w:shd w:val="clear" w:color="auto" w:fill="auto"/>
          </w:tcPr>
          <w:p w:rsidR="00676CC3" w:rsidRPr="004D3806" w:rsidRDefault="006F724B" w:rsidP="004D3806">
            <w:pPr>
              <w:tabs>
                <w:tab w:val="left" w:pos="198"/>
              </w:tabs>
              <w:autoSpaceDE w:val="0"/>
              <w:autoSpaceDN w:val="0"/>
              <w:adjustRightInd w:val="0"/>
              <w:spacing w:before="120"/>
              <w:rPr>
                <w:sz w:val="20"/>
                <w:szCs w:val="20"/>
                <w:lang w:val="en-GB"/>
              </w:rPr>
            </w:pPr>
            <w:r w:rsidRPr="004D3806">
              <w:rPr>
                <w:noProof/>
                <w:sz w:val="20"/>
                <w:szCs w:val="20"/>
                <w:lang w:val="en-US" w:eastAsia="en-US"/>
              </w:rPr>
              <w:drawing>
                <wp:inline distT="0" distB="0" distL="0" distR="0">
                  <wp:extent cx="1400175" cy="1038225"/>
                  <wp:effectExtent l="0" t="0" r="0" b="0"/>
                  <wp:docPr id="10" name="Picture 10" descr="DS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0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0175" cy="1038225"/>
                          </a:xfrm>
                          <a:prstGeom prst="rect">
                            <a:avLst/>
                          </a:prstGeom>
                          <a:noFill/>
                          <a:ln>
                            <a:noFill/>
                          </a:ln>
                        </pic:spPr>
                      </pic:pic>
                    </a:graphicData>
                  </a:graphic>
                </wp:inline>
              </w:drawing>
            </w:r>
          </w:p>
          <w:p w:rsidR="00676CC3" w:rsidRPr="004D3806" w:rsidRDefault="00676CC3" w:rsidP="004D3806">
            <w:pPr>
              <w:tabs>
                <w:tab w:val="left" w:pos="198"/>
              </w:tabs>
              <w:autoSpaceDE w:val="0"/>
              <w:autoSpaceDN w:val="0"/>
              <w:adjustRightInd w:val="0"/>
              <w:spacing w:before="120"/>
              <w:rPr>
                <w:b/>
                <w:i/>
                <w:smallCaps/>
                <w:sz w:val="16"/>
                <w:szCs w:val="16"/>
                <w:lang w:val="en-GB"/>
              </w:rPr>
            </w:pPr>
            <w:r w:rsidRPr="004D3806">
              <w:rPr>
                <w:i/>
                <w:sz w:val="16"/>
                <w:szCs w:val="16"/>
                <w:lang w:val="en-GB"/>
              </w:rPr>
              <w:t>Fig.</w:t>
            </w:r>
            <w:r w:rsidR="0073721E" w:rsidRPr="004D3806">
              <w:rPr>
                <w:i/>
                <w:sz w:val="16"/>
                <w:szCs w:val="16"/>
                <w:lang w:val="en-GB"/>
              </w:rPr>
              <w:t>8</w:t>
            </w:r>
            <w:r w:rsidRPr="004D3806">
              <w:rPr>
                <w:i/>
                <w:sz w:val="16"/>
                <w:szCs w:val="16"/>
                <w:lang w:val="en-GB"/>
              </w:rPr>
              <w:t xml:space="preserve"> Experimental results in charging mode</w:t>
            </w:r>
          </w:p>
        </w:tc>
        <w:tc>
          <w:tcPr>
            <w:tcW w:w="2787" w:type="dxa"/>
            <w:shd w:val="clear" w:color="auto" w:fill="auto"/>
          </w:tcPr>
          <w:p w:rsidR="00676CC3" w:rsidRPr="004D3806" w:rsidRDefault="006F724B" w:rsidP="004D3806">
            <w:pPr>
              <w:tabs>
                <w:tab w:val="left" w:pos="198"/>
              </w:tabs>
              <w:autoSpaceDE w:val="0"/>
              <w:autoSpaceDN w:val="0"/>
              <w:adjustRightInd w:val="0"/>
              <w:spacing w:before="120"/>
              <w:rPr>
                <w:sz w:val="20"/>
                <w:szCs w:val="20"/>
                <w:lang w:val="en-GB"/>
              </w:rPr>
            </w:pPr>
            <w:r w:rsidRPr="004D3806">
              <w:rPr>
                <w:noProof/>
                <w:sz w:val="20"/>
                <w:szCs w:val="20"/>
                <w:lang w:val="en-US" w:eastAsia="en-US"/>
              </w:rPr>
              <w:drawing>
                <wp:inline distT="0" distB="0" distL="0" distR="0">
                  <wp:extent cx="1438275" cy="1047750"/>
                  <wp:effectExtent l="0" t="0" r="0" b="0"/>
                  <wp:docPr id="11" name="Picture 11" descr="DS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00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8275" cy="1047750"/>
                          </a:xfrm>
                          <a:prstGeom prst="rect">
                            <a:avLst/>
                          </a:prstGeom>
                          <a:noFill/>
                          <a:ln>
                            <a:noFill/>
                          </a:ln>
                        </pic:spPr>
                      </pic:pic>
                    </a:graphicData>
                  </a:graphic>
                </wp:inline>
              </w:drawing>
            </w:r>
          </w:p>
          <w:p w:rsidR="0086259E" w:rsidRPr="004D3806" w:rsidRDefault="0086259E" w:rsidP="00860605">
            <w:pPr>
              <w:tabs>
                <w:tab w:val="left" w:pos="198"/>
              </w:tabs>
              <w:autoSpaceDE w:val="0"/>
              <w:autoSpaceDN w:val="0"/>
              <w:adjustRightInd w:val="0"/>
              <w:rPr>
                <w:b/>
                <w:i/>
                <w:smallCaps/>
                <w:sz w:val="16"/>
                <w:szCs w:val="16"/>
                <w:lang w:val="en-GB"/>
              </w:rPr>
            </w:pPr>
            <w:r w:rsidRPr="004D3806">
              <w:rPr>
                <w:i/>
                <w:sz w:val="16"/>
                <w:szCs w:val="16"/>
                <w:lang w:val="en-GB"/>
              </w:rPr>
              <w:t>Fig.</w:t>
            </w:r>
            <w:r w:rsidR="00860605" w:rsidRPr="004D3806">
              <w:rPr>
                <w:i/>
                <w:sz w:val="16"/>
                <w:szCs w:val="16"/>
                <w:lang w:val="en-GB"/>
              </w:rPr>
              <w:t>11</w:t>
            </w:r>
            <w:r w:rsidRPr="004D3806">
              <w:rPr>
                <w:i/>
                <w:sz w:val="16"/>
                <w:szCs w:val="16"/>
                <w:lang w:val="en-GB"/>
              </w:rPr>
              <w:t xml:space="preserve"> Experimental results in discharging mode</w:t>
            </w:r>
          </w:p>
        </w:tc>
      </w:tr>
      <w:tr w:rsidR="00676CC3" w:rsidRPr="004D3806" w:rsidTr="00CC349D">
        <w:tc>
          <w:tcPr>
            <w:tcW w:w="2832" w:type="dxa"/>
            <w:shd w:val="clear" w:color="auto" w:fill="auto"/>
          </w:tcPr>
          <w:p w:rsidR="00676CC3" w:rsidRPr="004D3806" w:rsidRDefault="006F724B" w:rsidP="004D3806">
            <w:pPr>
              <w:tabs>
                <w:tab w:val="left" w:pos="198"/>
              </w:tabs>
              <w:autoSpaceDE w:val="0"/>
              <w:autoSpaceDN w:val="0"/>
              <w:adjustRightInd w:val="0"/>
              <w:spacing w:before="120"/>
              <w:rPr>
                <w:lang w:val="en-GB"/>
              </w:rPr>
            </w:pPr>
            <w:r w:rsidRPr="004D3806">
              <w:rPr>
                <w:noProof/>
                <w:lang w:val="en-US" w:eastAsia="en-US"/>
              </w:rPr>
              <w:drawing>
                <wp:inline distT="0" distB="0" distL="0" distR="0">
                  <wp:extent cx="1400175" cy="1038225"/>
                  <wp:effectExtent l="0" t="0" r="0" b="0"/>
                  <wp:docPr id="12" name="Picture 12" descr="DS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00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0175" cy="1038225"/>
                          </a:xfrm>
                          <a:prstGeom prst="rect">
                            <a:avLst/>
                          </a:prstGeom>
                          <a:noFill/>
                          <a:ln>
                            <a:noFill/>
                          </a:ln>
                        </pic:spPr>
                      </pic:pic>
                    </a:graphicData>
                  </a:graphic>
                </wp:inline>
              </w:drawing>
            </w:r>
          </w:p>
          <w:p w:rsidR="00676CC3" w:rsidRPr="004D3806" w:rsidRDefault="0086259E" w:rsidP="00CC349D">
            <w:pPr>
              <w:tabs>
                <w:tab w:val="left" w:pos="198"/>
              </w:tabs>
              <w:autoSpaceDE w:val="0"/>
              <w:autoSpaceDN w:val="0"/>
              <w:adjustRightInd w:val="0"/>
              <w:rPr>
                <w:b/>
                <w:i/>
                <w:smallCaps/>
                <w:sz w:val="16"/>
                <w:szCs w:val="16"/>
                <w:lang w:val="en-GB"/>
              </w:rPr>
            </w:pPr>
            <w:r w:rsidRPr="004D3806">
              <w:rPr>
                <w:i/>
                <w:sz w:val="16"/>
                <w:szCs w:val="16"/>
                <w:lang w:val="en-GB"/>
              </w:rPr>
              <w:t>Fig.9 Experimental results in charging mode</w:t>
            </w:r>
          </w:p>
        </w:tc>
        <w:tc>
          <w:tcPr>
            <w:tcW w:w="2787" w:type="dxa"/>
            <w:shd w:val="clear" w:color="auto" w:fill="auto"/>
          </w:tcPr>
          <w:p w:rsidR="00676CC3" w:rsidRPr="004D3806" w:rsidRDefault="006F724B" w:rsidP="004D3806">
            <w:pPr>
              <w:tabs>
                <w:tab w:val="left" w:pos="198"/>
              </w:tabs>
              <w:autoSpaceDE w:val="0"/>
              <w:autoSpaceDN w:val="0"/>
              <w:adjustRightInd w:val="0"/>
              <w:spacing w:before="120"/>
              <w:rPr>
                <w:sz w:val="20"/>
                <w:szCs w:val="20"/>
                <w:lang w:val="en-GB"/>
              </w:rPr>
            </w:pPr>
            <w:r w:rsidRPr="004D3806">
              <w:rPr>
                <w:noProof/>
                <w:sz w:val="20"/>
                <w:szCs w:val="20"/>
                <w:lang w:val="en-US" w:eastAsia="en-US"/>
              </w:rPr>
              <w:drawing>
                <wp:inline distT="0" distB="0" distL="0" distR="0">
                  <wp:extent cx="1438275" cy="1057275"/>
                  <wp:effectExtent l="0" t="0" r="0" b="0"/>
                  <wp:docPr id="13" name="Picture 13" descr="DS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00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8275" cy="1057275"/>
                          </a:xfrm>
                          <a:prstGeom prst="rect">
                            <a:avLst/>
                          </a:prstGeom>
                          <a:noFill/>
                          <a:ln>
                            <a:noFill/>
                          </a:ln>
                        </pic:spPr>
                      </pic:pic>
                    </a:graphicData>
                  </a:graphic>
                </wp:inline>
              </w:drawing>
            </w:r>
          </w:p>
          <w:p w:rsidR="0086259E" w:rsidRPr="004D3806" w:rsidRDefault="0086259E" w:rsidP="00860605">
            <w:pPr>
              <w:tabs>
                <w:tab w:val="left" w:pos="198"/>
              </w:tabs>
              <w:autoSpaceDE w:val="0"/>
              <w:autoSpaceDN w:val="0"/>
              <w:adjustRightInd w:val="0"/>
              <w:rPr>
                <w:b/>
                <w:i/>
                <w:smallCaps/>
                <w:sz w:val="16"/>
                <w:szCs w:val="16"/>
                <w:lang w:val="en-GB"/>
              </w:rPr>
            </w:pPr>
            <w:r w:rsidRPr="004D3806">
              <w:rPr>
                <w:i/>
                <w:sz w:val="16"/>
                <w:szCs w:val="16"/>
                <w:lang w:val="en-GB"/>
              </w:rPr>
              <w:t>Fig.1</w:t>
            </w:r>
            <w:r w:rsidR="00860605" w:rsidRPr="004D3806">
              <w:rPr>
                <w:i/>
                <w:sz w:val="16"/>
                <w:szCs w:val="16"/>
                <w:lang w:val="en-GB"/>
              </w:rPr>
              <w:t>2</w:t>
            </w:r>
            <w:r w:rsidRPr="004D3806">
              <w:rPr>
                <w:i/>
                <w:sz w:val="16"/>
                <w:szCs w:val="16"/>
                <w:lang w:val="en-GB"/>
              </w:rPr>
              <w:t xml:space="preserve"> Experimental results in discharging mode</w:t>
            </w:r>
          </w:p>
        </w:tc>
      </w:tr>
    </w:tbl>
    <w:p w:rsidR="0015465F" w:rsidRPr="004D3806" w:rsidRDefault="0015465F" w:rsidP="005F4836">
      <w:pPr>
        <w:pStyle w:val="Normal8pt"/>
        <w:numPr>
          <w:ilvl w:val="0"/>
          <w:numId w:val="23"/>
        </w:numPr>
        <w:ind w:hanging="1080"/>
        <w:jc w:val="center"/>
        <w:rPr>
          <w:b/>
        </w:rPr>
      </w:pPr>
      <w:r w:rsidRPr="004D3806">
        <w:rPr>
          <w:b/>
        </w:rPr>
        <w:t>Conclusion</w:t>
      </w:r>
    </w:p>
    <w:p w:rsidR="0086259E" w:rsidRPr="004D3806" w:rsidRDefault="0015465F" w:rsidP="0086259E">
      <w:pPr>
        <w:pStyle w:val="Normal8pt"/>
        <w:jc w:val="both"/>
      </w:pPr>
      <w:r w:rsidRPr="004D3806">
        <w:rPr>
          <w:smallCaps/>
        </w:rPr>
        <w:tab/>
      </w:r>
      <w:r w:rsidR="0086259E" w:rsidRPr="004D3806">
        <w:t>A universal stand for testing the combine work of a supercapacitor and battery in photovoltaic power supply system</w:t>
      </w:r>
      <w:r w:rsidR="006523B4" w:rsidRPr="004D3806">
        <w:t xml:space="preserve"> was c</w:t>
      </w:r>
      <w:r w:rsidR="00193266" w:rsidRPr="004D3806">
        <w:t>r</w:t>
      </w:r>
      <w:r w:rsidR="006523B4" w:rsidRPr="004D3806">
        <w:t>eated</w:t>
      </w:r>
      <w:r w:rsidR="0086259E" w:rsidRPr="004D3806">
        <w:t xml:space="preserve">. The stand allows flexible programming of the working regimes of the converters on the system. We can use different kinds of converters for searching of an optimal circuits and decisions for a system by different choices. User friendly graphical interface facilitates the displaying of the process in the system and track the pros and cons of the tested circuits and systems. Adding PV simulator to the stand will allow testing the system at any time in the day and imitating of different weather conditions. </w:t>
      </w:r>
    </w:p>
    <w:p w:rsidR="0015465F" w:rsidRPr="004D3806" w:rsidRDefault="0086259E" w:rsidP="006523B4">
      <w:pPr>
        <w:pStyle w:val="Normal8pt"/>
        <w:ind w:firstLine="198"/>
        <w:jc w:val="both"/>
      </w:pPr>
      <w:r w:rsidRPr="004D3806">
        <w:t>The comparison between the experimental and the simulation results, part of them are shown from fig. 5 to fig. 13, shown sufficient accuracy for the engineering methodology.</w:t>
      </w:r>
    </w:p>
    <w:p w:rsidR="0086259E" w:rsidRPr="004D3806" w:rsidRDefault="0086259E" w:rsidP="005F4836">
      <w:pPr>
        <w:pStyle w:val="Normal8pt"/>
        <w:ind w:left="720" w:hanging="720"/>
        <w:jc w:val="center"/>
        <w:rPr>
          <w:b/>
        </w:rPr>
      </w:pPr>
      <w:r w:rsidRPr="004D3806">
        <w:rPr>
          <w:b/>
        </w:rPr>
        <w:t>Acknowledgment</w:t>
      </w:r>
    </w:p>
    <w:p w:rsidR="00DB15DC" w:rsidRPr="004D3806" w:rsidRDefault="00DB15DC" w:rsidP="00DB15DC">
      <w:pPr>
        <w:pStyle w:val="Section"/>
        <w:ind w:firstLine="180"/>
        <w:rPr>
          <w:caps w:val="0"/>
          <w:smallCaps/>
          <w:sz w:val="16"/>
          <w:szCs w:val="16"/>
          <w:lang w:val="en-GB"/>
        </w:rPr>
      </w:pPr>
      <w:r w:rsidRPr="004D3806">
        <w:rPr>
          <w:b w:val="0"/>
          <w:caps w:val="0"/>
          <w:sz w:val="16"/>
          <w:szCs w:val="16"/>
          <w:lang w:val="en-GB"/>
        </w:rPr>
        <w:t xml:space="preserve">This research was funded from the </w:t>
      </w:r>
      <w:r w:rsidR="00DF6F48" w:rsidRPr="004D3806">
        <w:rPr>
          <w:b w:val="0"/>
          <w:caps w:val="0"/>
          <w:sz w:val="16"/>
          <w:szCs w:val="16"/>
          <w:lang w:val="en-GB"/>
        </w:rPr>
        <w:t>Scientific and research sector</w:t>
      </w:r>
      <w:r w:rsidRPr="004D3806">
        <w:rPr>
          <w:b w:val="0"/>
          <w:caps w:val="0"/>
          <w:sz w:val="16"/>
          <w:szCs w:val="16"/>
          <w:lang w:val="en-GB"/>
        </w:rPr>
        <w:t xml:space="preserve"> of the Technical University of Sofia under contract No.142ПД0012-03 “Study of DC – DC electric energy converters with applications in telecommunication systems</w:t>
      </w:r>
      <w:r w:rsidR="00DF6F48" w:rsidRPr="004D3806">
        <w:rPr>
          <w:b w:val="0"/>
          <w:caps w:val="0"/>
          <w:sz w:val="16"/>
          <w:szCs w:val="16"/>
          <w:lang w:val="en-GB"/>
        </w:rPr>
        <w:t>.</w:t>
      </w:r>
      <w:r w:rsidRPr="004D3806">
        <w:rPr>
          <w:b w:val="0"/>
          <w:caps w:val="0"/>
          <w:sz w:val="16"/>
          <w:szCs w:val="16"/>
          <w:lang w:val="en-GB"/>
        </w:rPr>
        <w:t>”</w:t>
      </w:r>
    </w:p>
    <w:sectPr w:rsidR="00DB15DC" w:rsidRPr="004D3806">
      <w:type w:val="continuous"/>
      <w:pgSz w:w="11906" w:h="16838" w:code="9"/>
      <w:pgMar w:top="567" w:right="567" w:bottom="567" w:left="567" w:header="907" w:footer="1418"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61E" w:rsidRDefault="00DA661E">
      <w:r>
        <w:separator/>
      </w:r>
    </w:p>
  </w:endnote>
  <w:endnote w:type="continuationSeparator" w:id="0">
    <w:p w:rsidR="00DA661E" w:rsidRDefault="00DA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Italic">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61E" w:rsidRDefault="00DA661E">
      <w:r>
        <w:separator/>
      </w:r>
    </w:p>
  </w:footnote>
  <w:footnote w:type="continuationSeparator" w:id="0">
    <w:p w:rsidR="00DA661E" w:rsidRDefault="00DA66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77" w:rsidRDefault="000B26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B2677" w:rsidRDefault="000B2677">
    <w:pPr>
      <w:pStyle w:val="Header"/>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77" w:rsidRDefault="000B2677">
    <w:pPr>
      <w:pStyle w:val="Header"/>
      <w:ind w:right="360"/>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4B2D"/>
    <w:multiLevelType w:val="hybridMultilevel"/>
    <w:tmpl w:val="EC54E986"/>
    <w:lvl w:ilvl="0" w:tplc="FCA27716">
      <w:start w:val="1"/>
      <w:numFmt w:val="upperLetter"/>
      <w:lvlText w:val="%1."/>
      <w:lvlJc w:val="left"/>
      <w:pPr>
        <w:tabs>
          <w:tab w:val="num" w:pos="720"/>
        </w:tabs>
        <w:ind w:left="720" w:hanging="360"/>
      </w:pPr>
      <w:rPr>
        <w:rFonts w:hint="default"/>
      </w:rPr>
    </w:lvl>
    <w:lvl w:ilvl="1" w:tplc="1408EA7C" w:tentative="1">
      <w:start w:val="1"/>
      <w:numFmt w:val="lowerLetter"/>
      <w:lvlText w:val="%2."/>
      <w:lvlJc w:val="left"/>
      <w:pPr>
        <w:tabs>
          <w:tab w:val="num" w:pos="1440"/>
        </w:tabs>
        <w:ind w:left="1440" w:hanging="360"/>
      </w:pPr>
    </w:lvl>
    <w:lvl w:ilvl="2" w:tplc="350460A8" w:tentative="1">
      <w:start w:val="1"/>
      <w:numFmt w:val="lowerRoman"/>
      <w:lvlText w:val="%3."/>
      <w:lvlJc w:val="right"/>
      <w:pPr>
        <w:tabs>
          <w:tab w:val="num" w:pos="2160"/>
        </w:tabs>
        <w:ind w:left="2160" w:hanging="180"/>
      </w:pPr>
    </w:lvl>
    <w:lvl w:ilvl="3" w:tplc="65EC6760" w:tentative="1">
      <w:start w:val="1"/>
      <w:numFmt w:val="decimal"/>
      <w:lvlText w:val="%4."/>
      <w:lvlJc w:val="left"/>
      <w:pPr>
        <w:tabs>
          <w:tab w:val="num" w:pos="2880"/>
        </w:tabs>
        <w:ind w:left="2880" w:hanging="360"/>
      </w:pPr>
    </w:lvl>
    <w:lvl w:ilvl="4" w:tplc="45786A24" w:tentative="1">
      <w:start w:val="1"/>
      <w:numFmt w:val="lowerLetter"/>
      <w:lvlText w:val="%5."/>
      <w:lvlJc w:val="left"/>
      <w:pPr>
        <w:tabs>
          <w:tab w:val="num" w:pos="3600"/>
        </w:tabs>
        <w:ind w:left="3600" w:hanging="360"/>
      </w:pPr>
    </w:lvl>
    <w:lvl w:ilvl="5" w:tplc="83582486" w:tentative="1">
      <w:start w:val="1"/>
      <w:numFmt w:val="lowerRoman"/>
      <w:lvlText w:val="%6."/>
      <w:lvlJc w:val="right"/>
      <w:pPr>
        <w:tabs>
          <w:tab w:val="num" w:pos="4320"/>
        </w:tabs>
        <w:ind w:left="4320" w:hanging="180"/>
      </w:pPr>
    </w:lvl>
    <w:lvl w:ilvl="6" w:tplc="72B06A92" w:tentative="1">
      <w:start w:val="1"/>
      <w:numFmt w:val="decimal"/>
      <w:lvlText w:val="%7."/>
      <w:lvlJc w:val="left"/>
      <w:pPr>
        <w:tabs>
          <w:tab w:val="num" w:pos="5040"/>
        </w:tabs>
        <w:ind w:left="5040" w:hanging="360"/>
      </w:pPr>
    </w:lvl>
    <w:lvl w:ilvl="7" w:tplc="BFE675D4" w:tentative="1">
      <w:start w:val="1"/>
      <w:numFmt w:val="lowerLetter"/>
      <w:lvlText w:val="%8."/>
      <w:lvlJc w:val="left"/>
      <w:pPr>
        <w:tabs>
          <w:tab w:val="num" w:pos="5760"/>
        </w:tabs>
        <w:ind w:left="5760" w:hanging="360"/>
      </w:pPr>
    </w:lvl>
    <w:lvl w:ilvl="8" w:tplc="A63E1D52" w:tentative="1">
      <w:start w:val="1"/>
      <w:numFmt w:val="lowerRoman"/>
      <w:lvlText w:val="%9."/>
      <w:lvlJc w:val="right"/>
      <w:pPr>
        <w:tabs>
          <w:tab w:val="num" w:pos="6480"/>
        </w:tabs>
        <w:ind w:left="6480" w:hanging="180"/>
      </w:pPr>
    </w:lvl>
  </w:abstractNum>
  <w:abstractNum w:abstractNumId="1" w15:restartNumberingAfterBreak="0">
    <w:nsid w:val="13F13AAE"/>
    <w:multiLevelType w:val="hybridMultilevel"/>
    <w:tmpl w:val="8C38AA20"/>
    <w:lvl w:ilvl="0" w:tplc="6470BBD8">
      <w:start w:val="1"/>
      <w:numFmt w:val="upperLetter"/>
      <w:lvlText w:val="%1."/>
      <w:lvlJc w:val="left"/>
      <w:pPr>
        <w:tabs>
          <w:tab w:val="num" w:pos="720"/>
        </w:tabs>
        <w:ind w:left="720" w:hanging="360"/>
      </w:pPr>
      <w:rPr>
        <w:rFonts w:hint="default"/>
      </w:rPr>
    </w:lvl>
    <w:lvl w:ilvl="1" w:tplc="FA7C21C4" w:tentative="1">
      <w:start w:val="1"/>
      <w:numFmt w:val="lowerLetter"/>
      <w:lvlText w:val="%2."/>
      <w:lvlJc w:val="left"/>
      <w:pPr>
        <w:tabs>
          <w:tab w:val="num" w:pos="1440"/>
        </w:tabs>
        <w:ind w:left="1440" w:hanging="360"/>
      </w:pPr>
    </w:lvl>
    <w:lvl w:ilvl="2" w:tplc="E8F8396C" w:tentative="1">
      <w:start w:val="1"/>
      <w:numFmt w:val="lowerRoman"/>
      <w:lvlText w:val="%3."/>
      <w:lvlJc w:val="right"/>
      <w:pPr>
        <w:tabs>
          <w:tab w:val="num" w:pos="2160"/>
        </w:tabs>
        <w:ind w:left="2160" w:hanging="180"/>
      </w:pPr>
    </w:lvl>
    <w:lvl w:ilvl="3" w:tplc="377AA412" w:tentative="1">
      <w:start w:val="1"/>
      <w:numFmt w:val="decimal"/>
      <w:lvlText w:val="%4."/>
      <w:lvlJc w:val="left"/>
      <w:pPr>
        <w:tabs>
          <w:tab w:val="num" w:pos="2880"/>
        </w:tabs>
        <w:ind w:left="2880" w:hanging="360"/>
      </w:pPr>
    </w:lvl>
    <w:lvl w:ilvl="4" w:tplc="B1A456E6" w:tentative="1">
      <w:start w:val="1"/>
      <w:numFmt w:val="lowerLetter"/>
      <w:lvlText w:val="%5."/>
      <w:lvlJc w:val="left"/>
      <w:pPr>
        <w:tabs>
          <w:tab w:val="num" w:pos="3600"/>
        </w:tabs>
        <w:ind w:left="3600" w:hanging="360"/>
      </w:pPr>
    </w:lvl>
    <w:lvl w:ilvl="5" w:tplc="266A3224" w:tentative="1">
      <w:start w:val="1"/>
      <w:numFmt w:val="lowerRoman"/>
      <w:lvlText w:val="%6."/>
      <w:lvlJc w:val="right"/>
      <w:pPr>
        <w:tabs>
          <w:tab w:val="num" w:pos="4320"/>
        </w:tabs>
        <w:ind w:left="4320" w:hanging="180"/>
      </w:pPr>
    </w:lvl>
    <w:lvl w:ilvl="6" w:tplc="D4BE2384" w:tentative="1">
      <w:start w:val="1"/>
      <w:numFmt w:val="decimal"/>
      <w:lvlText w:val="%7."/>
      <w:lvlJc w:val="left"/>
      <w:pPr>
        <w:tabs>
          <w:tab w:val="num" w:pos="5040"/>
        </w:tabs>
        <w:ind w:left="5040" w:hanging="360"/>
      </w:pPr>
    </w:lvl>
    <w:lvl w:ilvl="7" w:tplc="C0B44098" w:tentative="1">
      <w:start w:val="1"/>
      <w:numFmt w:val="lowerLetter"/>
      <w:lvlText w:val="%8."/>
      <w:lvlJc w:val="left"/>
      <w:pPr>
        <w:tabs>
          <w:tab w:val="num" w:pos="5760"/>
        </w:tabs>
        <w:ind w:left="5760" w:hanging="360"/>
      </w:pPr>
    </w:lvl>
    <w:lvl w:ilvl="8" w:tplc="569643E8" w:tentative="1">
      <w:start w:val="1"/>
      <w:numFmt w:val="lowerRoman"/>
      <w:lvlText w:val="%9."/>
      <w:lvlJc w:val="right"/>
      <w:pPr>
        <w:tabs>
          <w:tab w:val="num" w:pos="6480"/>
        </w:tabs>
        <w:ind w:left="6480" w:hanging="180"/>
      </w:pPr>
    </w:lvl>
  </w:abstractNum>
  <w:abstractNum w:abstractNumId="2" w15:restartNumberingAfterBreak="0">
    <w:nsid w:val="158704D5"/>
    <w:multiLevelType w:val="singleLevel"/>
    <w:tmpl w:val="1D3C09EC"/>
    <w:lvl w:ilvl="0">
      <w:start w:val="1"/>
      <w:numFmt w:val="decimal"/>
      <w:lvlText w:val="[%1]"/>
      <w:lvlJc w:val="left"/>
      <w:pPr>
        <w:tabs>
          <w:tab w:val="num" w:pos="360"/>
        </w:tabs>
        <w:ind w:left="357" w:hanging="357"/>
      </w:pPr>
      <w:rPr>
        <w:rFonts w:ascii="Times New Roman" w:hAnsi="Times New Roman" w:hint="default"/>
        <w:b w:val="0"/>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8A3193"/>
    <w:multiLevelType w:val="hybridMultilevel"/>
    <w:tmpl w:val="1D0E0F3E"/>
    <w:lvl w:ilvl="0" w:tplc="5010F6DA">
      <w:start w:val="1"/>
      <w:numFmt w:val="upperLetter"/>
      <w:lvlText w:val="%1."/>
      <w:lvlJc w:val="left"/>
      <w:pPr>
        <w:tabs>
          <w:tab w:val="num" w:pos="1080"/>
        </w:tabs>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E5A2182"/>
    <w:multiLevelType w:val="hybridMultilevel"/>
    <w:tmpl w:val="BF84A600"/>
    <w:lvl w:ilvl="0" w:tplc="F522B878">
      <w:start w:val="1"/>
      <w:numFmt w:val="upperLetter"/>
      <w:lvlText w:val="%1."/>
      <w:lvlJc w:val="left"/>
      <w:pPr>
        <w:tabs>
          <w:tab w:val="num" w:pos="360"/>
        </w:tabs>
        <w:ind w:left="360" w:hanging="360"/>
      </w:pPr>
      <w:rPr>
        <w:rFonts w:hint="default"/>
      </w:rPr>
    </w:lvl>
    <w:lvl w:ilvl="1" w:tplc="52BC83EE" w:tentative="1">
      <w:start w:val="1"/>
      <w:numFmt w:val="lowerLetter"/>
      <w:lvlText w:val="%2."/>
      <w:lvlJc w:val="left"/>
      <w:pPr>
        <w:tabs>
          <w:tab w:val="num" w:pos="1080"/>
        </w:tabs>
        <w:ind w:left="1080" w:hanging="360"/>
      </w:pPr>
    </w:lvl>
    <w:lvl w:ilvl="2" w:tplc="B5F88392" w:tentative="1">
      <w:start w:val="1"/>
      <w:numFmt w:val="lowerRoman"/>
      <w:lvlText w:val="%3."/>
      <w:lvlJc w:val="right"/>
      <w:pPr>
        <w:tabs>
          <w:tab w:val="num" w:pos="1800"/>
        </w:tabs>
        <w:ind w:left="1800" w:hanging="180"/>
      </w:pPr>
    </w:lvl>
    <w:lvl w:ilvl="3" w:tplc="197CFA3A" w:tentative="1">
      <w:start w:val="1"/>
      <w:numFmt w:val="decimal"/>
      <w:lvlText w:val="%4."/>
      <w:lvlJc w:val="left"/>
      <w:pPr>
        <w:tabs>
          <w:tab w:val="num" w:pos="2520"/>
        </w:tabs>
        <w:ind w:left="2520" w:hanging="360"/>
      </w:pPr>
    </w:lvl>
    <w:lvl w:ilvl="4" w:tplc="47224D00" w:tentative="1">
      <w:start w:val="1"/>
      <w:numFmt w:val="lowerLetter"/>
      <w:lvlText w:val="%5."/>
      <w:lvlJc w:val="left"/>
      <w:pPr>
        <w:tabs>
          <w:tab w:val="num" w:pos="3240"/>
        </w:tabs>
        <w:ind w:left="3240" w:hanging="360"/>
      </w:pPr>
    </w:lvl>
    <w:lvl w:ilvl="5" w:tplc="86C231F2" w:tentative="1">
      <w:start w:val="1"/>
      <w:numFmt w:val="lowerRoman"/>
      <w:lvlText w:val="%6."/>
      <w:lvlJc w:val="right"/>
      <w:pPr>
        <w:tabs>
          <w:tab w:val="num" w:pos="3960"/>
        </w:tabs>
        <w:ind w:left="3960" w:hanging="180"/>
      </w:pPr>
    </w:lvl>
    <w:lvl w:ilvl="6" w:tplc="6C36D1A6" w:tentative="1">
      <w:start w:val="1"/>
      <w:numFmt w:val="decimal"/>
      <w:lvlText w:val="%7."/>
      <w:lvlJc w:val="left"/>
      <w:pPr>
        <w:tabs>
          <w:tab w:val="num" w:pos="4680"/>
        </w:tabs>
        <w:ind w:left="4680" w:hanging="360"/>
      </w:pPr>
    </w:lvl>
    <w:lvl w:ilvl="7" w:tplc="5C1644B4" w:tentative="1">
      <w:start w:val="1"/>
      <w:numFmt w:val="lowerLetter"/>
      <w:lvlText w:val="%8."/>
      <w:lvlJc w:val="left"/>
      <w:pPr>
        <w:tabs>
          <w:tab w:val="num" w:pos="5400"/>
        </w:tabs>
        <w:ind w:left="5400" w:hanging="360"/>
      </w:pPr>
    </w:lvl>
    <w:lvl w:ilvl="8" w:tplc="44AA8D80" w:tentative="1">
      <w:start w:val="1"/>
      <w:numFmt w:val="lowerRoman"/>
      <w:lvlText w:val="%9."/>
      <w:lvlJc w:val="right"/>
      <w:pPr>
        <w:tabs>
          <w:tab w:val="num" w:pos="6120"/>
        </w:tabs>
        <w:ind w:left="6120" w:hanging="180"/>
      </w:pPr>
    </w:lvl>
  </w:abstractNum>
  <w:abstractNum w:abstractNumId="5" w15:restartNumberingAfterBreak="0">
    <w:nsid w:val="22B352E2"/>
    <w:multiLevelType w:val="singleLevel"/>
    <w:tmpl w:val="4BB028EC"/>
    <w:lvl w:ilvl="0">
      <w:start w:val="1"/>
      <w:numFmt w:val="decimal"/>
      <w:lvlText w:val="[%1]"/>
      <w:lvlJc w:val="left"/>
      <w:pPr>
        <w:tabs>
          <w:tab w:val="num" w:pos="360"/>
        </w:tabs>
        <w:ind w:left="357" w:hanging="357"/>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EBB6B79"/>
    <w:multiLevelType w:val="hybridMultilevel"/>
    <w:tmpl w:val="841CB6D6"/>
    <w:lvl w:ilvl="0" w:tplc="5010F6DA">
      <w:start w:val="1"/>
      <w:numFmt w:val="upperLetter"/>
      <w:lvlText w:val="%1."/>
      <w:lvlJc w:val="left"/>
      <w:pPr>
        <w:tabs>
          <w:tab w:val="num" w:pos="1080"/>
        </w:tabs>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12B0568"/>
    <w:multiLevelType w:val="singleLevel"/>
    <w:tmpl w:val="4BB028EC"/>
    <w:lvl w:ilvl="0">
      <w:start w:val="1"/>
      <w:numFmt w:val="decimal"/>
      <w:lvlText w:val="[%1]"/>
      <w:lvlJc w:val="left"/>
      <w:pPr>
        <w:tabs>
          <w:tab w:val="num" w:pos="360"/>
        </w:tabs>
        <w:ind w:left="357" w:hanging="357"/>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E045E64"/>
    <w:multiLevelType w:val="hybridMultilevel"/>
    <w:tmpl w:val="F34E7E8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92E33"/>
    <w:multiLevelType w:val="singleLevel"/>
    <w:tmpl w:val="04090013"/>
    <w:lvl w:ilvl="0">
      <w:start w:val="1"/>
      <w:numFmt w:val="upperRoman"/>
      <w:lvlText w:val="%1."/>
      <w:lvlJc w:val="left"/>
      <w:pPr>
        <w:tabs>
          <w:tab w:val="num" w:pos="720"/>
        </w:tabs>
        <w:ind w:left="720" w:hanging="720"/>
      </w:pPr>
      <w:rPr>
        <w:rFonts w:ascii="Times New Roman" w:hAnsi="Times New Roman" w:hint="default"/>
      </w:rPr>
    </w:lvl>
  </w:abstractNum>
  <w:abstractNum w:abstractNumId="10" w15:restartNumberingAfterBreak="0">
    <w:nsid w:val="3F707D4F"/>
    <w:multiLevelType w:val="singleLevel"/>
    <w:tmpl w:val="2068B318"/>
    <w:lvl w:ilvl="0">
      <w:start w:val="1"/>
      <w:numFmt w:val="decimal"/>
      <w:lvlText w:val="[%1]"/>
      <w:lvlJc w:val="left"/>
      <w:pPr>
        <w:tabs>
          <w:tab w:val="num" w:pos="360"/>
        </w:tabs>
        <w:ind w:left="360" w:hanging="360"/>
      </w:pPr>
    </w:lvl>
  </w:abstractNum>
  <w:abstractNum w:abstractNumId="11" w15:restartNumberingAfterBreak="0">
    <w:nsid w:val="46A3143F"/>
    <w:multiLevelType w:val="singleLevel"/>
    <w:tmpl w:val="D5722104"/>
    <w:lvl w:ilvl="0">
      <w:start w:val="1"/>
      <w:numFmt w:val="upperLetter"/>
      <w:pStyle w:val="Heading3"/>
      <w:lvlText w:val="%1."/>
      <w:lvlJc w:val="left"/>
      <w:pPr>
        <w:tabs>
          <w:tab w:val="num" w:pos="360"/>
        </w:tabs>
        <w:ind w:left="360" w:hanging="360"/>
      </w:pPr>
      <w:rPr>
        <w:rFonts w:hint="default"/>
      </w:rPr>
    </w:lvl>
  </w:abstractNum>
  <w:abstractNum w:abstractNumId="12" w15:restartNumberingAfterBreak="0">
    <w:nsid w:val="4B47251D"/>
    <w:multiLevelType w:val="hybridMultilevel"/>
    <w:tmpl w:val="465C8D7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5616649F"/>
    <w:multiLevelType w:val="hybridMultilevel"/>
    <w:tmpl w:val="DB9C71D6"/>
    <w:lvl w:ilvl="0" w:tplc="A4583E76">
      <w:start w:val="1"/>
      <w:numFmt w:val="upperLetter"/>
      <w:lvlText w:val="%1."/>
      <w:lvlJc w:val="left"/>
      <w:pPr>
        <w:tabs>
          <w:tab w:val="num" w:pos="720"/>
        </w:tabs>
        <w:ind w:left="720" w:hanging="360"/>
      </w:pPr>
      <w:rPr>
        <w:rFonts w:hint="default"/>
      </w:rPr>
    </w:lvl>
    <w:lvl w:ilvl="1" w:tplc="8594FA00" w:tentative="1">
      <w:start w:val="1"/>
      <w:numFmt w:val="lowerLetter"/>
      <w:lvlText w:val="%2."/>
      <w:lvlJc w:val="left"/>
      <w:pPr>
        <w:tabs>
          <w:tab w:val="num" w:pos="1440"/>
        </w:tabs>
        <w:ind w:left="1440" w:hanging="360"/>
      </w:pPr>
    </w:lvl>
    <w:lvl w:ilvl="2" w:tplc="6396055C" w:tentative="1">
      <w:start w:val="1"/>
      <w:numFmt w:val="lowerRoman"/>
      <w:lvlText w:val="%3."/>
      <w:lvlJc w:val="right"/>
      <w:pPr>
        <w:tabs>
          <w:tab w:val="num" w:pos="2160"/>
        </w:tabs>
        <w:ind w:left="2160" w:hanging="180"/>
      </w:pPr>
    </w:lvl>
    <w:lvl w:ilvl="3" w:tplc="0810A7CA" w:tentative="1">
      <w:start w:val="1"/>
      <w:numFmt w:val="decimal"/>
      <w:lvlText w:val="%4."/>
      <w:lvlJc w:val="left"/>
      <w:pPr>
        <w:tabs>
          <w:tab w:val="num" w:pos="2880"/>
        </w:tabs>
        <w:ind w:left="2880" w:hanging="360"/>
      </w:pPr>
    </w:lvl>
    <w:lvl w:ilvl="4" w:tplc="662AC8DE" w:tentative="1">
      <w:start w:val="1"/>
      <w:numFmt w:val="lowerLetter"/>
      <w:lvlText w:val="%5."/>
      <w:lvlJc w:val="left"/>
      <w:pPr>
        <w:tabs>
          <w:tab w:val="num" w:pos="3600"/>
        </w:tabs>
        <w:ind w:left="3600" w:hanging="360"/>
      </w:pPr>
    </w:lvl>
    <w:lvl w:ilvl="5" w:tplc="65A26240" w:tentative="1">
      <w:start w:val="1"/>
      <w:numFmt w:val="lowerRoman"/>
      <w:lvlText w:val="%6."/>
      <w:lvlJc w:val="right"/>
      <w:pPr>
        <w:tabs>
          <w:tab w:val="num" w:pos="4320"/>
        </w:tabs>
        <w:ind w:left="4320" w:hanging="180"/>
      </w:pPr>
    </w:lvl>
    <w:lvl w:ilvl="6" w:tplc="AF7E21F6" w:tentative="1">
      <w:start w:val="1"/>
      <w:numFmt w:val="decimal"/>
      <w:lvlText w:val="%7."/>
      <w:lvlJc w:val="left"/>
      <w:pPr>
        <w:tabs>
          <w:tab w:val="num" w:pos="5040"/>
        </w:tabs>
        <w:ind w:left="5040" w:hanging="360"/>
      </w:pPr>
    </w:lvl>
    <w:lvl w:ilvl="7" w:tplc="3DFAF21C" w:tentative="1">
      <w:start w:val="1"/>
      <w:numFmt w:val="lowerLetter"/>
      <w:lvlText w:val="%8."/>
      <w:lvlJc w:val="left"/>
      <w:pPr>
        <w:tabs>
          <w:tab w:val="num" w:pos="5760"/>
        </w:tabs>
        <w:ind w:left="5760" w:hanging="360"/>
      </w:pPr>
    </w:lvl>
    <w:lvl w:ilvl="8" w:tplc="B67643A2" w:tentative="1">
      <w:start w:val="1"/>
      <w:numFmt w:val="lowerRoman"/>
      <w:lvlText w:val="%9."/>
      <w:lvlJc w:val="right"/>
      <w:pPr>
        <w:tabs>
          <w:tab w:val="num" w:pos="6480"/>
        </w:tabs>
        <w:ind w:left="6480" w:hanging="180"/>
      </w:pPr>
    </w:lvl>
  </w:abstractNum>
  <w:abstractNum w:abstractNumId="14" w15:restartNumberingAfterBreak="0">
    <w:nsid w:val="57870CBE"/>
    <w:multiLevelType w:val="singleLevel"/>
    <w:tmpl w:val="1D3C09EC"/>
    <w:lvl w:ilvl="0">
      <w:start w:val="1"/>
      <w:numFmt w:val="decimal"/>
      <w:lvlText w:val="[%1]"/>
      <w:lvlJc w:val="left"/>
      <w:pPr>
        <w:tabs>
          <w:tab w:val="num" w:pos="360"/>
        </w:tabs>
        <w:ind w:left="357" w:hanging="357"/>
      </w:pPr>
      <w:rPr>
        <w:rFonts w:ascii="Times New Roman" w:hAnsi="Times New Roman" w:hint="default"/>
        <w:b w:val="0"/>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D1D6C04"/>
    <w:multiLevelType w:val="hybridMultilevel"/>
    <w:tmpl w:val="0A7A4276"/>
    <w:lvl w:ilvl="0" w:tplc="FB047F80">
      <w:start w:val="1"/>
      <w:numFmt w:val="upperLetter"/>
      <w:lvlText w:val="%1."/>
      <w:lvlJc w:val="left"/>
      <w:pPr>
        <w:tabs>
          <w:tab w:val="num" w:pos="720"/>
        </w:tabs>
        <w:ind w:left="720" w:hanging="360"/>
      </w:pPr>
      <w:rPr>
        <w:rFonts w:hint="default"/>
      </w:rPr>
    </w:lvl>
    <w:lvl w:ilvl="1" w:tplc="B1DAA9CC" w:tentative="1">
      <w:start w:val="1"/>
      <w:numFmt w:val="lowerLetter"/>
      <w:lvlText w:val="%2."/>
      <w:lvlJc w:val="left"/>
      <w:pPr>
        <w:tabs>
          <w:tab w:val="num" w:pos="1440"/>
        </w:tabs>
        <w:ind w:left="1440" w:hanging="360"/>
      </w:pPr>
    </w:lvl>
    <w:lvl w:ilvl="2" w:tplc="ABF08DBA" w:tentative="1">
      <w:start w:val="1"/>
      <w:numFmt w:val="lowerRoman"/>
      <w:lvlText w:val="%3."/>
      <w:lvlJc w:val="right"/>
      <w:pPr>
        <w:tabs>
          <w:tab w:val="num" w:pos="2160"/>
        </w:tabs>
        <w:ind w:left="2160" w:hanging="180"/>
      </w:pPr>
    </w:lvl>
    <w:lvl w:ilvl="3" w:tplc="C3541114" w:tentative="1">
      <w:start w:val="1"/>
      <w:numFmt w:val="decimal"/>
      <w:lvlText w:val="%4."/>
      <w:lvlJc w:val="left"/>
      <w:pPr>
        <w:tabs>
          <w:tab w:val="num" w:pos="2880"/>
        </w:tabs>
        <w:ind w:left="2880" w:hanging="360"/>
      </w:pPr>
    </w:lvl>
    <w:lvl w:ilvl="4" w:tplc="69263FEA" w:tentative="1">
      <w:start w:val="1"/>
      <w:numFmt w:val="lowerLetter"/>
      <w:lvlText w:val="%5."/>
      <w:lvlJc w:val="left"/>
      <w:pPr>
        <w:tabs>
          <w:tab w:val="num" w:pos="3600"/>
        </w:tabs>
        <w:ind w:left="3600" w:hanging="360"/>
      </w:pPr>
    </w:lvl>
    <w:lvl w:ilvl="5" w:tplc="546AC3F0" w:tentative="1">
      <w:start w:val="1"/>
      <w:numFmt w:val="lowerRoman"/>
      <w:lvlText w:val="%6."/>
      <w:lvlJc w:val="right"/>
      <w:pPr>
        <w:tabs>
          <w:tab w:val="num" w:pos="4320"/>
        </w:tabs>
        <w:ind w:left="4320" w:hanging="180"/>
      </w:pPr>
    </w:lvl>
    <w:lvl w:ilvl="6" w:tplc="748EF262" w:tentative="1">
      <w:start w:val="1"/>
      <w:numFmt w:val="decimal"/>
      <w:lvlText w:val="%7."/>
      <w:lvlJc w:val="left"/>
      <w:pPr>
        <w:tabs>
          <w:tab w:val="num" w:pos="5040"/>
        </w:tabs>
        <w:ind w:left="5040" w:hanging="360"/>
      </w:pPr>
    </w:lvl>
    <w:lvl w:ilvl="7" w:tplc="1C066BFA" w:tentative="1">
      <w:start w:val="1"/>
      <w:numFmt w:val="lowerLetter"/>
      <w:lvlText w:val="%8."/>
      <w:lvlJc w:val="left"/>
      <w:pPr>
        <w:tabs>
          <w:tab w:val="num" w:pos="5760"/>
        </w:tabs>
        <w:ind w:left="5760" w:hanging="360"/>
      </w:pPr>
    </w:lvl>
    <w:lvl w:ilvl="8" w:tplc="DD6064FE" w:tentative="1">
      <w:start w:val="1"/>
      <w:numFmt w:val="lowerRoman"/>
      <w:lvlText w:val="%9."/>
      <w:lvlJc w:val="right"/>
      <w:pPr>
        <w:tabs>
          <w:tab w:val="num" w:pos="6480"/>
        </w:tabs>
        <w:ind w:left="6480" w:hanging="180"/>
      </w:pPr>
    </w:lvl>
  </w:abstractNum>
  <w:abstractNum w:abstractNumId="16" w15:restartNumberingAfterBreak="0">
    <w:nsid w:val="6C653A6E"/>
    <w:multiLevelType w:val="hybridMultilevel"/>
    <w:tmpl w:val="6850650A"/>
    <w:lvl w:ilvl="0" w:tplc="FFFFFFFF">
      <w:start w:val="1"/>
      <w:numFmt w:val="bullet"/>
      <w:lvlText w:val=""/>
      <w:lvlJc w:val="left"/>
      <w:pPr>
        <w:tabs>
          <w:tab w:val="num" w:pos="1461"/>
        </w:tabs>
        <w:ind w:left="1461"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7A3C0E"/>
    <w:multiLevelType w:val="singleLevel"/>
    <w:tmpl w:val="4838163A"/>
    <w:lvl w:ilvl="0">
      <w:start w:val="1"/>
      <w:numFmt w:val="decimal"/>
      <w:lvlText w:val="[%1]"/>
      <w:lvlJc w:val="left"/>
      <w:pPr>
        <w:tabs>
          <w:tab w:val="num" w:pos="360"/>
        </w:tabs>
        <w:ind w:left="198" w:hanging="198"/>
      </w:pPr>
    </w:lvl>
  </w:abstractNum>
  <w:abstractNum w:abstractNumId="18" w15:restartNumberingAfterBreak="0">
    <w:nsid w:val="6E906C7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0C343C5"/>
    <w:multiLevelType w:val="hybridMultilevel"/>
    <w:tmpl w:val="3EB04254"/>
    <w:lvl w:ilvl="0" w:tplc="0402000F">
      <w:start w:val="1"/>
      <w:numFmt w:val="decimal"/>
      <w:lvlText w:val="%1."/>
      <w:lvlJc w:val="left"/>
      <w:pPr>
        <w:tabs>
          <w:tab w:val="num" w:pos="1080"/>
        </w:tabs>
        <w:ind w:left="1080" w:hanging="360"/>
      </w:p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0" w15:restartNumberingAfterBreak="0">
    <w:nsid w:val="740B08C9"/>
    <w:multiLevelType w:val="hybridMultilevel"/>
    <w:tmpl w:val="63541F20"/>
    <w:lvl w:ilvl="0" w:tplc="0402000F">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769037F2"/>
    <w:multiLevelType w:val="singleLevel"/>
    <w:tmpl w:val="4838163A"/>
    <w:lvl w:ilvl="0">
      <w:start w:val="1"/>
      <w:numFmt w:val="decimal"/>
      <w:lvlText w:val="[%1]"/>
      <w:lvlJc w:val="left"/>
      <w:pPr>
        <w:tabs>
          <w:tab w:val="num" w:pos="360"/>
        </w:tabs>
        <w:ind w:left="198" w:hanging="198"/>
      </w:pPr>
    </w:lvl>
  </w:abstractNum>
  <w:abstractNum w:abstractNumId="22" w15:restartNumberingAfterBreak="0">
    <w:nsid w:val="77BE006F"/>
    <w:multiLevelType w:val="hybridMultilevel"/>
    <w:tmpl w:val="959ACB7A"/>
    <w:lvl w:ilvl="0" w:tplc="294E0DC8">
      <w:start w:val="2"/>
      <w:numFmt w:val="decimal"/>
      <w:lvlText w:val="%1."/>
      <w:lvlJc w:val="left"/>
      <w:pPr>
        <w:tabs>
          <w:tab w:val="num" w:pos="1080"/>
        </w:tabs>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11"/>
  </w:num>
  <w:num w:numId="3">
    <w:abstractNumId w:val="1"/>
  </w:num>
  <w:num w:numId="4">
    <w:abstractNumId w:val="4"/>
  </w:num>
  <w:num w:numId="5">
    <w:abstractNumId w:val="15"/>
  </w:num>
  <w:num w:numId="6">
    <w:abstractNumId w:val="0"/>
  </w:num>
  <w:num w:numId="7">
    <w:abstractNumId w:val="9"/>
  </w:num>
  <w:num w:numId="8">
    <w:abstractNumId w:val="18"/>
  </w:num>
  <w:num w:numId="9">
    <w:abstractNumId w:val="10"/>
  </w:num>
  <w:num w:numId="10">
    <w:abstractNumId w:val="21"/>
  </w:num>
  <w:num w:numId="11">
    <w:abstractNumId w:val="17"/>
  </w:num>
  <w:num w:numId="12">
    <w:abstractNumId w:val="5"/>
  </w:num>
  <w:num w:numId="13">
    <w:abstractNumId w:val="7"/>
  </w:num>
  <w:num w:numId="14">
    <w:abstractNumId w:val="2"/>
  </w:num>
  <w:num w:numId="15">
    <w:abstractNumId w:val="14"/>
  </w:num>
  <w:num w:numId="16">
    <w:abstractNumId w:val="8"/>
  </w:num>
  <w:num w:numId="17">
    <w:abstractNumId w:val="16"/>
  </w:num>
  <w:num w:numId="18">
    <w:abstractNumId w:val="12"/>
  </w:num>
  <w:num w:numId="19">
    <w:abstractNumId w:val="19"/>
  </w:num>
  <w:num w:numId="20">
    <w:abstractNumId w:val="6"/>
  </w:num>
  <w:num w:numId="21">
    <w:abstractNumId w:val="3"/>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EE"/>
    <w:rsid w:val="00013BD3"/>
    <w:rsid w:val="0002610D"/>
    <w:rsid w:val="00026126"/>
    <w:rsid w:val="00032CFF"/>
    <w:rsid w:val="00053DEE"/>
    <w:rsid w:val="0006495D"/>
    <w:rsid w:val="00081E62"/>
    <w:rsid w:val="00093AF4"/>
    <w:rsid w:val="00093CA5"/>
    <w:rsid w:val="000A7434"/>
    <w:rsid w:val="000B2677"/>
    <w:rsid w:val="000F5713"/>
    <w:rsid w:val="001412E0"/>
    <w:rsid w:val="0014140A"/>
    <w:rsid w:val="0015012D"/>
    <w:rsid w:val="001518E0"/>
    <w:rsid w:val="0015465F"/>
    <w:rsid w:val="0016220E"/>
    <w:rsid w:val="00193266"/>
    <w:rsid w:val="001F1EA1"/>
    <w:rsid w:val="001F7CE6"/>
    <w:rsid w:val="00204E1C"/>
    <w:rsid w:val="002236D1"/>
    <w:rsid w:val="00250CA6"/>
    <w:rsid w:val="00255B02"/>
    <w:rsid w:val="002648F4"/>
    <w:rsid w:val="002B63DB"/>
    <w:rsid w:val="002F1CA6"/>
    <w:rsid w:val="00300C22"/>
    <w:rsid w:val="0030393E"/>
    <w:rsid w:val="00341DEA"/>
    <w:rsid w:val="00342717"/>
    <w:rsid w:val="003C0C36"/>
    <w:rsid w:val="003C700B"/>
    <w:rsid w:val="003D63A2"/>
    <w:rsid w:val="003E6341"/>
    <w:rsid w:val="00406BCD"/>
    <w:rsid w:val="004278B9"/>
    <w:rsid w:val="00457CBC"/>
    <w:rsid w:val="00486EBA"/>
    <w:rsid w:val="004A6C56"/>
    <w:rsid w:val="004A6C87"/>
    <w:rsid w:val="004D3806"/>
    <w:rsid w:val="00522046"/>
    <w:rsid w:val="00551BEE"/>
    <w:rsid w:val="00556915"/>
    <w:rsid w:val="00561415"/>
    <w:rsid w:val="005A019C"/>
    <w:rsid w:val="005A5822"/>
    <w:rsid w:val="005B5DBC"/>
    <w:rsid w:val="005B6FD9"/>
    <w:rsid w:val="005E3194"/>
    <w:rsid w:val="005F0352"/>
    <w:rsid w:val="005F4836"/>
    <w:rsid w:val="0064516A"/>
    <w:rsid w:val="006523B4"/>
    <w:rsid w:val="006615CA"/>
    <w:rsid w:val="006731A3"/>
    <w:rsid w:val="00676CC3"/>
    <w:rsid w:val="006E053C"/>
    <w:rsid w:val="006F724B"/>
    <w:rsid w:val="007048C5"/>
    <w:rsid w:val="00715E6C"/>
    <w:rsid w:val="00731293"/>
    <w:rsid w:val="0073721E"/>
    <w:rsid w:val="0074318C"/>
    <w:rsid w:val="007605AA"/>
    <w:rsid w:val="00775556"/>
    <w:rsid w:val="0079406C"/>
    <w:rsid w:val="00797C66"/>
    <w:rsid w:val="007A2721"/>
    <w:rsid w:val="007B1B42"/>
    <w:rsid w:val="007D1327"/>
    <w:rsid w:val="007D6BA2"/>
    <w:rsid w:val="007E24F2"/>
    <w:rsid w:val="008550F3"/>
    <w:rsid w:val="00860605"/>
    <w:rsid w:val="0086259E"/>
    <w:rsid w:val="00865EB0"/>
    <w:rsid w:val="008F2852"/>
    <w:rsid w:val="00902719"/>
    <w:rsid w:val="009340C0"/>
    <w:rsid w:val="00965A17"/>
    <w:rsid w:val="009D0CB9"/>
    <w:rsid w:val="009E5930"/>
    <w:rsid w:val="00A4083A"/>
    <w:rsid w:val="00A942B0"/>
    <w:rsid w:val="00AC28E0"/>
    <w:rsid w:val="00B01BEE"/>
    <w:rsid w:val="00B235B3"/>
    <w:rsid w:val="00B32795"/>
    <w:rsid w:val="00B3290E"/>
    <w:rsid w:val="00B634CD"/>
    <w:rsid w:val="00B714D0"/>
    <w:rsid w:val="00B96C51"/>
    <w:rsid w:val="00BE4A22"/>
    <w:rsid w:val="00C048FA"/>
    <w:rsid w:val="00C70A86"/>
    <w:rsid w:val="00CC349D"/>
    <w:rsid w:val="00CC4488"/>
    <w:rsid w:val="00D45596"/>
    <w:rsid w:val="00D73A29"/>
    <w:rsid w:val="00DA661E"/>
    <w:rsid w:val="00DB15DC"/>
    <w:rsid w:val="00DF5F04"/>
    <w:rsid w:val="00DF6F48"/>
    <w:rsid w:val="00E02B52"/>
    <w:rsid w:val="00E05A7E"/>
    <w:rsid w:val="00E10608"/>
    <w:rsid w:val="00E532BC"/>
    <w:rsid w:val="00E63019"/>
    <w:rsid w:val="00E922AA"/>
    <w:rsid w:val="00ED761E"/>
    <w:rsid w:val="00F557E6"/>
    <w:rsid w:val="00FD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E4C948"/>
  <w15:docId w15:val="{214A1768-1D59-4032-90BB-0440F16E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pPr>
      <w:keepNext/>
      <w:autoSpaceDE w:val="0"/>
      <w:autoSpaceDN w:val="0"/>
      <w:adjustRightInd w:val="0"/>
      <w:outlineLvl w:val="0"/>
    </w:pPr>
    <w:rPr>
      <w:rFonts w:ascii="TimesNewRoman" w:hAnsi="TimesNewRoman"/>
      <w:b/>
      <w:sz w:val="20"/>
      <w:lang w:val="en-US"/>
    </w:rPr>
  </w:style>
  <w:style w:type="paragraph" w:styleId="Heading2">
    <w:name w:val="heading 2"/>
    <w:basedOn w:val="Normal"/>
    <w:next w:val="Normal"/>
    <w:qFormat/>
    <w:pPr>
      <w:keepNext/>
      <w:autoSpaceDE w:val="0"/>
      <w:autoSpaceDN w:val="0"/>
      <w:adjustRightInd w:val="0"/>
      <w:spacing w:before="360" w:after="240"/>
      <w:outlineLvl w:val="1"/>
    </w:pPr>
    <w:rPr>
      <w:rFonts w:ascii="TimesNewRoman" w:hAnsi="TimesNewRoman"/>
      <w:b/>
      <w:sz w:val="18"/>
      <w:lang w:val="en-US"/>
    </w:rPr>
  </w:style>
  <w:style w:type="paragraph" w:styleId="Heading3">
    <w:name w:val="heading 3"/>
    <w:basedOn w:val="Normal"/>
    <w:next w:val="Normal"/>
    <w:qFormat/>
    <w:pPr>
      <w:keepNext/>
      <w:numPr>
        <w:numId w:val="2"/>
      </w:numPr>
      <w:autoSpaceDE w:val="0"/>
      <w:autoSpaceDN w:val="0"/>
      <w:adjustRightInd w:val="0"/>
      <w:spacing w:before="240"/>
      <w:ind w:left="357" w:hanging="357"/>
      <w:outlineLvl w:val="2"/>
    </w:pPr>
    <w:rPr>
      <w:rFonts w:ascii="TimesNewRoman,Italic" w:hAnsi="TimesNewRoman,Italic"/>
      <w:i/>
      <w:sz w:val="20"/>
      <w:lang w:val="en-US"/>
    </w:rPr>
  </w:style>
  <w:style w:type="paragraph" w:styleId="Heading4">
    <w:name w:val="heading 4"/>
    <w:basedOn w:val="Normal"/>
    <w:next w:val="Normal"/>
    <w:qFormat/>
    <w:pPr>
      <w:keepNext/>
      <w:autoSpaceDE w:val="0"/>
      <w:autoSpaceDN w:val="0"/>
      <w:adjustRightInd w:val="0"/>
      <w:jc w:val="center"/>
      <w:outlineLvl w:val="3"/>
    </w:pPr>
    <w:rPr>
      <w:b/>
      <w:smallCaps/>
      <w:lang w:val="en-US"/>
    </w:rPr>
  </w:style>
  <w:style w:type="paragraph" w:styleId="Heading5">
    <w:name w:val="heading 5"/>
    <w:basedOn w:val="Normal"/>
    <w:next w:val="Normal"/>
    <w:qFormat/>
    <w:pPr>
      <w:keepNext/>
      <w:spacing w:before="120"/>
      <w:jc w:val="center"/>
      <w:outlineLvl w:val="4"/>
    </w:pPr>
    <w:rPr>
      <w:b/>
      <w:sz w:val="18"/>
      <w:lang w:val="en-US"/>
    </w:rPr>
  </w:style>
  <w:style w:type="paragraph" w:styleId="Heading6">
    <w:name w:val="heading 6"/>
    <w:basedOn w:val="Normal"/>
    <w:next w:val="Normal"/>
    <w:qFormat/>
    <w:pPr>
      <w:keepNext/>
      <w:ind w:firstLine="198"/>
      <w:jc w:val="center"/>
      <w:outlineLvl w:val="5"/>
    </w:pPr>
    <w:rPr>
      <w:b/>
      <w:sz w:val="16"/>
      <w:lang w:val="en-US"/>
    </w:rPr>
  </w:style>
  <w:style w:type="paragraph" w:styleId="Heading7">
    <w:name w:val="heading 7"/>
    <w:basedOn w:val="Normal"/>
    <w:next w:val="Normal"/>
    <w:qFormat/>
    <w:pPr>
      <w:keepNext/>
      <w:outlineLvl w:val="6"/>
    </w:pPr>
    <w:rPr>
      <w:b/>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autoSpaceDE w:val="0"/>
      <w:autoSpaceDN w:val="0"/>
      <w:adjustRightInd w:val="0"/>
      <w:jc w:val="both"/>
    </w:pPr>
    <w:rPr>
      <w:rFonts w:ascii="TimesNewRoman" w:hAnsi="TimesNewRoman"/>
      <w:sz w:val="20"/>
      <w:lang w:val="en-US"/>
    </w:rPr>
  </w:style>
  <w:style w:type="paragraph" w:styleId="BodyText2">
    <w:name w:val="Body Text 2"/>
    <w:basedOn w:val="Normal"/>
    <w:pPr>
      <w:jc w:val="center"/>
    </w:pPr>
    <w:rPr>
      <w:sz w:val="44"/>
      <w:lang w:val="en-US"/>
    </w:rPr>
  </w:style>
  <w:style w:type="paragraph" w:styleId="BodyTextIndent">
    <w:name w:val="Body Text Indent"/>
    <w:basedOn w:val="Normal"/>
    <w:pPr>
      <w:ind w:right="57" w:firstLine="198"/>
      <w:jc w:val="both"/>
    </w:pPr>
    <w:rPr>
      <w:sz w:val="20"/>
      <w:lang w:val="en-US"/>
    </w:rPr>
  </w:style>
  <w:style w:type="paragraph" w:styleId="BodyTextIndent2">
    <w:name w:val="Body Text Indent 2"/>
    <w:basedOn w:val="Normal"/>
    <w:pPr>
      <w:ind w:firstLine="198"/>
      <w:jc w:val="both"/>
    </w:pPr>
    <w:rPr>
      <w:sz w:val="20"/>
      <w:lang w:val="en-US"/>
    </w:rPr>
  </w:style>
  <w:style w:type="paragraph" w:styleId="Footer">
    <w:name w:val="footer"/>
    <w:basedOn w:val="Normal"/>
    <w:pPr>
      <w:tabs>
        <w:tab w:val="center" w:pos="4320"/>
        <w:tab w:val="right" w:pos="8640"/>
      </w:tabs>
    </w:pPr>
  </w:style>
  <w:style w:type="paragraph" w:styleId="BodyText3">
    <w:name w:val="Body Text 3"/>
    <w:basedOn w:val="Normal"/>
    <w:rPr>
      <w:sz w:val="18"/>
    </w:rPr>
  </w:style>
  <w:style w:type="paragraph" w:styleId="DocumentMap">
    <w:name w:val="Document Map"/>
    <w:basedOn w:val="Normal"/>
    <w:semiHidden/>
    <w:pPr>
      <w:shd w:val="clear" w:color="auto" w:fill="000080"/>
    </w:pPr>
    <w:rPr>
      <w:rFonts w:ascii="Tahoma" w:hAnsi="Tahoma"/>
    </w:rPr>
  </w:style>
  <w:style w:type="paragraph" w:customStyle="1" w:styleId="address">
    <w:name w:val="address"/>
    <w:basedOn w:val="Normal"/>
    <w:pPr>
      <w:spacing w:before="120" w:after="120"/>
      <w:jc w:val="center"/>
    </w:pPr>
    <w:rPr>
      <w:lang w:val="en-GB"/>
    </w:rPr>
  </w:style>
  <w:style w:type="character" w:styleId="FollowedHyperlink">
    <w:name w:val="FollowedHyperlink"/>
    <w:rPr>
      <w:color w:val="800080"/>
      <w:u w:val="single"/>
    </w:rPr>
  </w:style>
  <w:style w:type="paragraph" w:customStyle="1" w:styleId="Normal8pt">
    <w:name w:val="Normal + 8 pt"/>
    <w:aliases w:val="Justified,First line:  0,35 cm,After:  3 pt + TimesNewRoman"/>
    <w:basedOn w:val="Normal"/>
    <w:rsid w:val="0030393E"/>
    <w:pPr>
      <w:tabs>
        <w:tab w:val="left" w:pos="198"/>
      </w:tabs>
    </w:pPr>
    <w:rPr>
      <w:sz w:val="16"/>
      <w:szCs w:val="16"/>
      <w:lang w:val="en-GB"/>
    </w:rPr>
  </w:style>
  <w:style w:type="table" w:styleId="TableGrid">
    <w:name w:val="Table Grid"/>
    <w:basedOn w:val="TableNormal"/>
    <w:rsid w:val="0030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rsid w:val="0015465F"/>
    <w:pPr>
      <w:spacing w:before="120" w:after="120"/>
      <w:jc w:val="both"/>
    </w:pPr>
    <w:rPr>
      <w:b/>
      <w:caps/>
      <w:sz w:val="28"/>
    </w:rPr>
  </w:style>
  <w:style w:type="character" w:customStyle="1" w:styleId="shorttext">
    <w:name w:val="short_text"/>
    <w:basedOn w:val="DefaultParagraphFont"/>
    <w:rsid w:val="00B3290E"/>
  </w:style>
  <w:style w:type="character" w:customStyle="1" w:styleId="hps">
    <w:name w:val="hps"/>
    <w:basedOn w:val="DefaultParagraphFont"/>
    <w:rsid w:val="00B3290E"/>
  </w:style>
  <w:style w:type="paragraph" w:styleId="BalloonText">
    <w:name w:val="Balloon Text"/>
    <w:basedOn w:val="Normal"/>
    <w:link w:val="BalloonTextChar"/>
    <w:uiPriority w:val="99"/>
    <w:semiHidden/>
    <w:unhideWhenUsed/>
    <w:rsid w:val="0074318C"/>
    <w:rPr>
      <w:rFonts w:ascii="Tahoma" w:hAnsi="Tahoma" w:cs="Tahoma"/>
      <w:sz w:val="16"/>
      <w:szCs w:val="16"/>
    </w:rPr>
  </w:style>
  <w:style w:type="character" w:customStyle="1" w:styleId="BalloonTextChar">
    <w:name w:val="Balloon Text Char"/>
    <w:basedOn w:val="DefaultParagraphFont"/>
    <w:link w:val="BalloonText"/>
    <w:uiPriority w:val="99"/>
    <w:semiHidden/>
    <w:rsid w:val="0074318C"/>
    <w:rPr>
      <w:rFonts w:ascii="Tahoma"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a@tu-sofia.bg"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image" Target="media/image10.png"/><Relationship Id="rId10" Type="http://schemas.openxmlformats.org/officeDocument/2006/relationships/hyperlink" Target="mailto:i_hristov@tu-sofia.bg" TargetMode="External"/><Relationship Id="rId19" Type="http://schemas.openxmlformats.org/officeDocument/2006/relationships/oleObject" Target="embeddings/Microsoft_Visio_2003-2010_Drawing12.vsd"/><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DDCE-90A2-4510-A39A-AFD8ADBD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TU-Sofia</Company>
  <LinksUpToDate>false</LinksUpToDate>
  <CharactersWithSpaces>4005</CharactersWithSpaces>
  <SharedDoc>false</SharedDoc>
  <HLinks>
    <vt:vector size="12" baseType="variant">
      <vt:variant>
        <vt:i4>7405581</vt:i4>
      </vt:variant>
      <vt:variant>
        <vt:i4>6</vt:i4>
      </vt:variant>
      <vt:variant>
        <vt:i4>0</vt:i4>
      </vt:variant>
      <vt:variant>
        <vt:i4>5</vt:i4>
      </vt:variant>
      <vt:variant>
        <vt:lpwstr>mailto:dda@tu-sofia.bg</vt:lpwstr>
      </vt:variant>
      <vt:variant>
        <vt:lpwstr/>
      </vt:variant>
      <vt:variant>
        <vt:i4>7405581</vt:i4>
      </vt:variant>
      <vt:variant>
        <vt:i4>3</vt:i4>
      </vt:variant>
      <vt:variant>
        <vt:i4>0</vt:i4>
      </vt:variant>
      <vt:variant>
        <vt:i4>5</vt:i4>
      </vt:variant>
      <vt:variant>
        <vt:lpwstr>mailto:dda@tu-sofia.bg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creator>Katya</dc:creator>
  <cp:lastModifiedBy>Nikolay Hinov</cp:lastModifiedBy>
  <cp:revision>8</cp:revision>
  <cp:lastPrinted>2025-02-21T11:46:00Z</cp:lastPrinted>
  <dcterms:created xsi:type="dcterms:W3CDTF">2021-12-04T15:20:00Z</dcterms:created>
  <dcterms:modified xsi:type="dcterms:W3CDTF">2026-01-26T07:13:00Z</dcterms:modified>
</cp:coreProperties>
</file>